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A5" w:rsidRDefault="00C3259B">
      <w:pPr>
        <w:jc w:val="center"/>
        <w:rPr>
          <w:rFonts w:ascii="Times New Roman" w:eastAsia="黑体" w:hAnsi="Times New Roman" w:cs="Times New Roman"/>
          <w:sz w:val="44"/>
        </w:rPr>
      </w:pPr>
      <w:r>
        <w:rPr>
          <w:rFonts w:ascii="Times New Roman" w:eastAsia="黑体" w:hAnsi="Times New Roman" w:cs="Times New Roman" w:hint="eastAsia"/>
          <w:sz w:val="44"/>
        </w:rPr>
        <w:t>0362</w:t>
      </w:r>
      <w:r w:rsidR="00EB2298">
        <w:rPr>
          <w:rFonts w:ascii="Times New Roman" w:eastAsia="黑体" w:hAnsi="Times New Roman" w:cs="Times New Roman"/>
          <w:sz w:val="44"/>
        </w:rPr>
        <w:t>广</w:t>
      </w:r>
      <w:r>
        <w:rPr>
          <w:rFonts w:ascii="Times New Roman" w:eastAsia="黑体" w:hAnsi="Times New Roman" w:cs="Times New Roman" w:hint="eastAsia"/>
          <w:sz w:val="44"/>
        </w:rPr>
        <w:t>518</w:t>
      </w:r>
      <w:bookmarkStart w:id="0" w:name="_GoBack"/>
      <w:bookmarkEnd w:id="0"/>
      <w:r>
        <w:rPr>
          <w:rFonts w:ascii="Times New Roman" w:eastAsia="黑体" w:hAnsi="Times New Roman" w:cs="Times New Roman" w:hint="eastAsia"/>
          <w:sz w:val="44"/>
        </w:rPr>
        <w:t>4</w:t>
      </w:r>
      <w:r w:rsidR="00EB2298">
        <w:rPr>
          <w:rFonts w:ascii="Times New Roman" w:eastAsia="黑体" w:hAnsi="Times New Roman" w:cs="Times New Roman"/>
          <w:sz w:val="44"/>
        </w:rPr>
        <w:t>东省审计厅</w:t>
      </w:r>
    </w:p>
    <w:p w:rsidR="009816A5" w:rsidRDefault="00EB2298">
      <w:pPr>
        <w:jc w:val="center"/>
        <w:rPr>
          <w:rFonts w:ascii="Times New Roman" w:eastAsia="黑体" w:hAnsi="Times New Roman" w:cs="Times New Roman"/>
          <w:sz w:val="44"/>
        </w:rPr>
      </w:pPr>
      <w:r>
        <w:rPr>
          <w:rFonts w:ascii="Times New Roman" w:eastAsia="黑体" w:hAnsi="Times New Roman" w:cs="Times New Roman"/>
          <w:sz w:val="44"/>
        </w:rPr>
        <w:t>关于委托审计项目收费的调查问卷</w:t>
      </w:r>
      <w:r>
        <w:rPr>
          <w:rFonts w:ascii="Times New Roman" w:eastAsia="黑体" w:hAnsi="Times New Roman" w:cs="Times New Roman" w:hint="eastAsia"/>
          <w:sz w:val="44"/>
        </w:rPr>
        <w:t>（二）</w:t>
      </w:r>
    </w:p>
    <w:p w:rsidR="009816A5" w:rsidRDefault="009816A5">
      <w:pPr>
        <w:spacing w:line="400" w:lineRule="exact"/>
        <w:rPr>
          <w:rFonts w:asciiTheme="minorEastAsia" w:hAnsiTheme="minorEastAsia" w:cs="Times New Roman"/>
          <w:szCs w:val="32"/>
        </w:rPr>
      </w:pPr>
    </w:p>
    <w:p w:rsidR="009816A5" w:rsidRDefault="00EB2298">
      <w:pPr>
        <w:spacing w:line="400" w:lineRule="exact"/>
        <w:ind w:firstLineChars="200" w:firstLine="560"/>
        <w:rPr>
          <w:rFonts w:ascii="Times New Roman" w:eastAsia="楷体" w:hAnsi="Times New Roman" w:cs="Times New Roman"/>
          <w:sz w:val="28"/>
          <w:szCs w:val="32"/>
        </w:rPr>
      </w:pPr>
      <w:r>
        <w:rPr>
          <w:rFonts w:ascii="Times New Roman" w:eastAsia="楷体" w:hAnsi="Times New Roman" w:cs="Times New Roman"/>
          <w:sz w:val="28"/>
          <w:szCs w:val="32"/>
        </w:rPr>
        <w:t>广东省审计厅拟于近期</w:t>
      </w:r>
      <w:r>
        <w:rPr>
          <w:rFonts w:ascii="Times New Roman" w:eastAsia="楷体" w:hAnsi="Times New Roman" w:cs="Times New Roman" w:hint="eastAsia"/>
          <w:sz w:val="28"/>
          <w:szCs w:val="32"/>
        </w:rPr>
        <w:t>开展</w:t>
      </w:r>
      <w:r>
        <w:rPr>
          <w:rFonts w:ascii="Times New Roman" w:eastAsia="楷体" w:hAnsi="Times New Roman" w:cs="Times New Roman"/>
          <w:sz w:val="28"/>
          <w:szCs w:val="32"/>
        </w:rPr>
        <w:t>委托审计工作。为合理</w:t>
      </w:r>
      <w:r>
        <w:rPr>
          <w:rFonts w:ascii="Times New Roman" w:eastAsia="楷体" w:hAnsi="Times New Roman" w:cs="Times New Roman" w:hint="eastAsia"/>
          <w:sz w:val="28"/>
          <w:szCs w:val="32"/>
        </w:rPr>
        <w:t>确定</w:t>
      </w:r>
      <w:r>
        <w:rPr>
          <w:rFonts w:ascii="Times New Roman" w:eastAsia="楷体" w:hAnsi="Times New Roman" w:cs="Times New Roman"/>
          <w:sz w:val="28"/>
          <w:szCs w:val="32"/>
        </w:rPr>
        <w:t>委托审计项目预算</w:t>
      </w:r>
      <w:r>
        <w:rPr>
          <w:rFonts w:ascii="Times New Roman" w:eastAsia="楷体" w:hAnsi="Times New Roman" w:cs="Times New Roman" w:hint="eastAsia"/>
          <w:sz w:val="28"/>
          <w:szCs w:val="32"/>
        </w:rPr>
        <w:t>限价，现以问卷形式向贵公司咨询收费定价模式，请据实填写，收到问卷后请于五天内发回，</w:t>
      </w:r>
      <w:r>
        <w:rPr>
          <w:rFonts w:ascii="Times New Roman" w:eastAsia="楷体" w:hAnsi="Times New Roman" w:cs="Times New Roman"/>
          <w:sz w:val="28"/>
          <w:szCs w:val="32"/>
        </w:rPr>
        <w:t>谢谢！</w:t>
      </w:r>
    </w:p>
    <w:p w:rsidR="009816A5" w:rsidRDefault="009816A5">
      <w:pPr>
        <w:spacing w:line="400" w:lineRule="exact"/>
        <w:rPr>
          <w:rFonts w:asciiTheme="minorEastAsia" w:hAnsiTheme="minorEastAsia" w:cs="Times New Roman"/>
          <w:szCs w:val="32"/>
        </w:rPr>
      </w:pPr>
    </w:p>
    <w:p w:rsidR="009816A5" w:rsidRDefault="00EB2298">
      <w:pPr>
        <w:spacing w:line="400" w:lineRule="exact"/>
        <w:rPr>
          <w:rFonts w:asciiTheme="minorEastAsia" w:hAnsiTheme="minorEastAsia" w:cs="Times New Roman"/>
          <w:sz w:val="28"/>
          <w:szCs w:val="32"/>
          <w:u w:val="single"/>
        </w:rPr>
      </w:pPr>
      <w:r>
        <w:rPr>
          <w:rFonts w:asciiTheme="minorEastAsia" w:hAnsiTheme="minorEastAsia" w:cs="Times New Roman"/>
          <w:sz w:val="28"/>
          <w:szCs w:val="32"/>
        </w:rPr>
        <w:t>一、您所在的公司：</w:t>
      </w:r>
      <w:r>
        <w:rPr>
          <w:rFonts w:asciiTheme="minorEastAsia" w:hAnsiTheme="minorEastAsia" w:cs="Times New Roman"/>
          <w:sz w:val="28"/>
          <w:szCs w:val="32"/>
          <w:u w:val="single"/>
        </w:rPr>
        <w:t xml:space="preserve">                                  </w:t>
      </w:r>
    </w:p>
    <w:p w:rsidR="009816A5" w:rsidRDefault="009816A5">
      <w:pPr>
        <w:spacing w:line="400" w:lineRule="exact"/>
        <w:rPr>
          <w:rFonts w:asciiTheme="minorEastAsia" w:hAnsiTheme="minorEastAsia" w:cs="Times New Roman"/>
          <w:sz w:val="28"/>
          <w:szCs w:val="32"/>
        </w:rPr>
      </w:pPr>
    </w:p>
    <w:p w:rsidR="009816A5" w:rsidRDefault="00EB2298">
      <w:pPr>
        <w:spacing w:line="400" w:lineRule="exact"/>
        <w:rPr>
          <w:rFonts w:asciiTheme="minorEastAsia" w:hAnsiTheme="minorEastAsia" w:cs="Times New Roman"/>
          <w:sz w:val="28"/>
          <w:szCs w:val="32"/>
        </w:rPr>
      </w:pPr>
      <w:r>
        <w:rPr>
          <w:rFonts w:asciiTheme="minorEastAsia" w:hAnsiTheme="minorEastAsia" w:cs="Times New Roman" w:hint="eastAsia"/>
          <w:sz w:val="28"/>
          <w:szCs w:val="32"/>
        </w:rPr>
        <w:t>二</w:t>
      </w:r>
      <w:r>
        <w:rPr>
          <w:rFonts w:asciiTheme="minorEastAsia" w:hAnsiTheme="minorEastAsia" w:cs="Times New Roman"/>
          <w:sz w:val="28"/>
          <w:szCs w:val="32"/>
        </w:rPr>
        <w:t>、</w:t>
      </w:r>
      <w:r>
        <w:rPr>
          <w:rFonts w:asciiTheme="minorEastAsia" w:hAnsiTheme="minorEastAsia" w:cs="Times New Roman" w:hint="eastAsia"/>
          <w:sz w:val="28"/>
          <w:szCs w:val="32"/>
        </w:rPr>
        <w:t>您认为工程造价咨询工日收费合理标准为（</w:t>
      </w:r>
      <w:r>
        <w:rPr>
          <w:rFonts w:ascii="Times New Roman" w:hAnsi="Times New Roman" w:cs="Times New Roman"/>
          <w:sz w:val="28"/>
          <w:szCs w:val="32"/>
        </w:rPr>
        <w:t>元</w:t>
      </w:r>
      <w:r>
        <w:rPr>
          <w:rFonts w:ascii="Times New Roman" w:hAnsi="Times New Roman" w:cs="Times New Roman"/>
          <w:sz w:val="28"/>
          <w:szCs w:val="32"/>
        </w:rPr>
        <w:t>/</w:t>
      </w:r>
      <w:r>
        <w:rPr>
          <w:rFonts w:ascii="Times New Roman" w:hAnsi="Times New Roman" w:cs="Times New Roman"/>
          <w:sz w:val="28"/>
          <w:szCs w:val="32"/>
        </w:rPr>
        <w:t>人</w:t>
      </w:r>
      <w:r>
        <w:rPr>
          <w:rFonts w:ascii="Times New Roman" w:hAnsi="Times New Roman" w:cs="Times New Roman"/>
          <w:sz w:val="28"/>
          <w:szCs w:val="32"/>
        </w:rPr>
        <w:t>•</w:t>
      </w:r>
      <w:r>
        <w:rPr>
          <w:rFonts w:ascii="Times New Roman" w:hAnsi="Times New Roman" w:cs="Times New Roman"/>
          <w:sz w:val="28"/>
          <w:szCs w:val="32"/>
        </w:rPr>
        <w:t>工作小时</w:t>
      </w:r>
      <w:r>
        <w:rPr>
          <w:rFonts w:asciiTheme="minorEastAsia" w:hAnsiTheme="minorEastAsia" w:cs="Times New Roman" w:hint="eastAsia"/>
          <w:sz w:val="28"/>
          <w:szCs w:val="32"/>
        </w:rPr>
        <w:t>）：</w:t>
      </w:r>
    </w:p>
    <w:p w:rsidR="009816A5" w:rsidRDefault="00EB2298">
      <w:pPr>
        <w:spacing w:line="400" w:lineRule="exac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 w:hint="eastAsia"/>
          <w:sz w:val="28"/>
          <w:szCs w:val="32"/>
        </w:rPr>
        <w:t xml:space="preserve">1. </w:t>
      </w:r>
      <w:r>
        <w:rPr>
          <w:rFonts w:ascii="Times New Roman" w:hAnsi="Times New Roman" w:cs="Times New Roman"/>
          <w:sz w:val="28"/>
          <w:szCs w:val="32"/>
        </w:rPr>
        <w:t>具有高级工程师职称的注册造价师：</w:t>
      </w:r>
    </w:p>
    <w:p w:rsidR="009816A5" w:rsidRDefault="00EB2298">
      <w:pPr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150 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170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190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210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230 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</w:t>
      </w:r>
      <w:r>
        <w:rPr>
          <w:rFonts w:ascii="Times New Roman" w:hAnsi="Times New Roman" w:cs="Times New Roman" w:hint="eastAsia"/>
          <w:sz w:val="28"/>
          <w:szCs w:val="32"/>
        </w:rPr>
        <w:t xml:space="preserve">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>其他</w:t>
      </w:r>
      <w:r>
        <w:rPr>
          <w:rFonts w:ascii="Times New Roman" w:hAnsi="Times New Roman" w:cs="Times New Roman" w:hint="eastAsia"/>
          <w:sz w:val="28"/>
          <w:szCs w:val="32"/>
          <w:u w:val="single"/>
        </w:rPr>
        <w:t xml:space="preserve">     </w:t>
      </w:r>
    </w:p>
    <w:p w:rsidR="009816A5" w:rsidRDefault="00EB2298">
      <w:pPr>
        <w:spacing w:line="400" w:lineRule="exac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 w:hint="eastAsia"/>
          <w:sz w:val="28"/>
          <w:szCs w:val="32"/>
        </w:rPr>
        <w:t xml:space="preserve">2. </w:t>
      </w:r>
      <w:r>
        <w:rPr>
          <w:rFonts w:ascii="Times New Roman" w:hAnsi="Times New Roman" w:cs="Times New Roman"/>
          <w:sz w:val="28"/>
          <w:szCs w:val="32"/>
        </w:rPr>
        <w:t>注册</w:t>
      </w:r>
      <w:proofErr w:type="gramStart"/>
      <w:r>
        <w:rPr>
          <w:rFonts w:ascii="Times New Roman" w:hAnsi="Times New Roman" w:cs="Times New Roman"/>
          <w:sz w:val="28"/>
          <w:szCs w:val="32"/>
        </w:rPr>
        <w:t>造价师</w:t>
      </w:r>
      <w:proofErr w:type="gramEnd"/>
      <w:r>
        <w:rPr>
          <w:rFonts w:ascii="Times New Roman" w:hAnsi="Times New Roman" w:cs="Times New Roman"/>
          <w:sz w:val="28"/>
          <w:szCs w:val="32"/>
        </w:rPr>
        <w:t>或高级职称的咨询人员：</w:t>
      </w:r>
    </w:p>
    <w:p w:rsidR="009816A5" w:rsidRDefault="00EB2298">
      <w:pPr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110 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130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150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170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190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>其他</w:t>
      </w:r>
      <w:r>
        <w:rPr>
          <w:rFonts w:ascii="Times New Roman" w:hAnsi="Times New Roman" w:cs="Times New Roman" w:hint="eastAsia"/>
          <w:sz w:val="28"/>
          <w:szCs w:val="32"/>
          <w:u w:val="single"/>
        </w:rPr>
        <w:t xml:space="preserve">     </w:t>
      </w:r>
    </w:p>
    <w:p w:rsidR="009816A5" w:rsidRDefault="00EB2298">
      <w:pPr>
        <w:spacing w:line="400" w:lineRule="exac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 w:hint="eastAsia"/>
          <w:sz w:val="28"/>
          <w:szCs w:val="32"/>
        </w:rPr>
        <w:t xml:space="preserve">3. </w:t>
      </w:r>
      <w:r>
        <w:rPr>
          <w:rFonts w:ascii="Times New Roman" w:hAnsi="Times New Roman" w:cs="Times New Roman"/>
          <w:sz w:val="28"/>
          <w:szCs w:val="32"/>
        </w:rPr>
        <w:t>工程造价中级资格专业人员：</w:t>
      </w:r>
      <w:r>
        <w:rPr>
          <w:rFonts w:ascii="Times New Roman" w:hAnsi="Times New Roman" w:cs="Times New Roman" w:hint="eastAsia"/>
          <w:sz w:val="28"/>
          <w:szCs w:val="32"/>
        </w:rPr>
        <w:t xml:space="preserve"> </w:t>
      </w:r>
    </w:p>
    <w:p w:rsidR="009816A5" w:rsidRDefault="00EB2298">
      <w:pPr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60  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80 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100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120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140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其他</w:t>
      </w:r>
      <w:r>
        <w:rPr>
          <w:rFonts w:asciiTheme="minorEastAsia" w:hAnsiTheme="minorEastAsia" w:cs="Times New Roman" w:hint="eastAsia"/>
          <w:sz w:val="28"/>
          <w:szCs w:val="32"/>
          <w:u w:val="single"/>
        </w:rPr>
        <w:t xml:space="preserve">     </w:t>
      </w:r>
    </w:p>
    <w:p w:rsidR="009816A5" w:rsidRDefault="00EB2298">
      <w:pPr>
        <w:spacing w:line="400" w:lineRule="exac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 w:hint="eastAsia"/>
          <w:sz w:val="28"/>
          <w:szCs w:val="32"/>
        </w:rPr>
        <w:t xml:space="preserve">4. </w:t>
      </w:r>
      <w:r>
        <w:rPr>
          <w:rFonts w:ascii="Times New Roman" w:hAnsi="Times New Roman" w:cs="Times New Roman"/>
          <w:sz w:val="28"/>
          <w:szCs w:val="32"/>
        </w:rPr>
        <w:t>工程造价初级资格专业人员：</w:t>
      </w:r>
    </w:p>
    <w:p w:rsidR="009816A5" w:rsidRDefault="00EB2298">
      <w:pPr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32"/>
        </w:rPr>
      </w:pP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20  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40 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60 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80 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 w:hint="eastAsia"/>
          <w:sz w:val="28"/>
          <w:szCs w:val="32"/>
        </w:rPr>
        <w:t xml:space="preserve">100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其他</w:t>
      </w:r>
      <w:r>
        <w:rPr>
          <w:rFonts w:asciiTheme="minorEastAsia" w:hAnsiTheme="minorEastAsia" w:cs="Times New Roman" w:hint="eastAsia"/>
          <w:sz w:val="28"/>
          <w:szCs w:val="32"/>
          <w:u w:val="single"/>
        </w:rPr>
        <w:t xml:space="preserve">     </w:t>
      </w:r>
    </w:p>
    <w:p w:rsidR="009816A5" w:rsidRDefault="009816A5">
      <w:pPr>
        <w:spacing w:line="400" w:lineRule="exact"/>
        <w:rPr>
          <w:rFonts w:asciiTheme="minorEastAsia" w:hAnsiTheme="minorEastAsia" w:cs="Times New Roman"/>
          <w:sz w:val="28"/>
          <w:szCs w:val="32"/>
        </w:rPr>
      </w:pPr>
    </w:p>
    <w:p w:rsidR="009816A5" w:rsidRDefault="00EB2298">
      <w:pPr>
        <w:spacing w:line="400" w:lineRule="exact"/>
        <w:rPr>
          <w:rFonts w:asciiTheme="minorEastAsia" w:hAnsiTheme="minorEastAsia" w:cs="Times New Roman"/>
          <w:sz w:val="28"/>
          <w:szCs w:val="32"/>
        </w:rPr>
      </w:pPr>
      <w:r>
        <w:rPr>
          <w:rFonts w:asciiTheme="minorEastAsia" w:hAnsiTheme="minorEastAsia" w:cs="Times New Roman" w:hint="eastAsia"/>
          <w:sz w:val="28"/>
          <w:szCs w:val="32"/>
        </w:rPr>
        <w:t>三、委托贵公司进行工程结算审核时，若采用以下计费模式，</w:t>
      </w:r>
      <w:r>
        <w:rPr>
          <w:rFonts w:asciiTheme="minorEastAsia" w:hAnsiTheme="minorEastAsia" w:cs="Times New Roman"/>
          <w:sz w:val="28"/>
          <w:szCs w:val="32"/>
        </w:rPr>
        <w:t>贵公司可接受的</w:t>
      </w:r>
      <w:r>
        <w:rPr>
          <w:rFonts w:asciiTheme="minorEastAsia" w:hAnsiTheme="minorEastAsia" w:cs="Times New Roman" w:hint="eastAsia"/>
          <w:sz w:val="28"/>
          <w:szCs w:val="32"/>
        </w:rPr>
        <w:t>最高</w:t>
      </w:r>
      <w:r>
        <w:rPr>
          <w:rFonts w:asciiTheme="minorEastAsia" w:hAnsiTheme="minorEastAsia" w:cs="Times New Roman"/>
          <w:sz w:val="28"/>
          <w:szCs w:val="32"/>
        </w:rPr>
        <w:t>上下浮动幅度为</w:t>
      </w:r>
      <w:r>
        <w:rPr>
          <w:rFonts w:asciiTheme="minorEastAsia" w:hAnsiTheme="minorEastAsia" w:cs="Times New Roman" w:hint="eastAsia"/>
          <w:sz w:val="28"/>
          <w:szCs w:val="32"/>
        </w:rPr>
        <w:t>（单选）</w:t>
      </w:r>
      <w:r>
        <w:rPr>
          <w:rFonts w:asciiTheme="minorEastAsia" w:hAnsiTheme="minorEastAsia" w:cs="Times New Roman"/>
          <w:sz w:val="28"/>
          <w:szCs w:val="32"/>
        </w:rPr>
        <w:t>？</w:t>
      </w:r>
    </w:p>
    <w:tbl>
      <w:tblPr>
        <w:tblStyle w:val="a5"/>
        <w:tblW w:w="88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121"/>
        <w:gridCol w:w="709"/>
        <w:gridCol w:w="850"/>
        <w:gridCol w:w="851"/>
        <w:gridCol w:w="992"/>
        <w:gridCol w:w="992"/>
        <w:gridCol w:w="709"/>
        <w:gridCol w:w="1510"/>
      </w:tblGrid>
      <w:tr w:rsidR="009816A5">
        <w:trPr>
          <w:trHeight w:val="390"/>
        </w:trPr>
        <w:tc>
          <w:tcPr>
            <w:tcW w:w="1162" w:type="dxa"/>
            <w:vMerge w:val="restart"/>
            <w:vAlign w:val="center"/>
          </w:tcPr>
          <w:p w:rsidR="009816A5" w:rsidRDefault="009816A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收费基数</w:t>
            </w:r>
          </w:p>
        </w:tc>
        <w:tc>
          <w:tcPr>
            <w:tcW w:w="5103" w:type="dxa"/>
            <w:gridSpan w:val="6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收费标准</w:t>
            </w:r>
          </w:p>
        </w:tc>
        <w:tc>
          <w:tcPr>
            <w:tcW w:w="1510" w:type="dxa"/>
            <w:vMerge w:val="restart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备注</w:t>
            </w:r>
          </w:p>
        </w:tc>
      </w:tr>
      <w:tr w:rsidR="009816A5">
        <w:trPr>
          <w:trHeight w:val="714"/>
        </w:trPr>
        <w:tc>
          <w:tcPr>
            <w:tcW w:w="1162" w:type="dxa"/>
            <w:vMerge/>
            <w:vAlign w:val="center"/>
          </w:tcPr>
          <w:p w:rsidR="009816A5" w:rsidRDefault="009816A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9816A5" w:rsidRDefault="009816A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万元以内</w:t>
            </w:r>
          </w:p>
        </w:tc>
        <w:tc>
          <w:tcPr>
            <w:tcW w:w="850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101-500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万元</w:t>
            </w:r>
          </w:p>
        </w:tc>
        <w:tc>
          <w:tcPr>
            <w:tcW w:w="851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501-1000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万元</w:t>
            </w:r>
          </w:p>
        </w:tc>
        <w:tc>
          <w:tcPr>
            <w:tcW w:w="992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1001-5000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万元</w:t>
            </w:r>
          </w:p>
        </w:tc>
        <w:tc>
          <w:tcPr>
            <w:tcW w:w="992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5001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万元</w:t>
            </w:r>
          </w:p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亿元</w:t>
            </w:r>
          </w:p>
        </w:tc>
        <w:tc>
          <w:tcPr>
            <w:tcW w:w="709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亿元以上</w:t>
            </w:r>
          </w:p>
        </w:tc>
        <w:tc>
          <w:tcPr>
            <w:tcW w:w="1510" w:type="dxa"/>
            <w:vMerge/>
            <w:vAlign w:val="center"/>
          </w:tcPr>
          <w:p w:rsidR="009816A5" w:rsidRDefault="009816A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</w:p>
        </w:tc>
      </w:tr>
      <w:tr w:rsidR="009816A5">
        <w:trPr>
          <w:trHeight w:val="498"/>
        </w:trPr>
        <w:tc>
          <w:tcPr>
            <w:tcW w:w="1162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(1)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基本收费</w:t>
            </w:r>
          </w:p>
        </w:tc>
        <w:tc>
          <w:tcPr>
            <w:tcW w:w="1121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送审结算价</w:t>
            </w:r>
          </w:p>
        </w:tc>
        <w:tc>
          <w:tcPr>
            <w:tcW w:w="709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2.8‰</w:t>
            </w:r>
          </w:p>
        </w:tc>
        <w:tc>
          <w:tcPr>
            <w:tcW w:w="850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2.5‰</w:t>
            </w:r>
          </w:p>
        </w:tc>
        <w:tc>
          <w:tcPr>
            <w:tcW w:w="851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2.2‰</w:t>
            </w:r>
          </w:p>
        </w:tc>
        <w:tc>
          <w:tcPr>
            <w:tcW w:w="992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1.6‰</w:t>
            </w:r>
          </w:p>
        </w:tc>
        <w:tc>
          <w:tcPr>
            <w:tcW w:w="992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1.3‰</w:t>
            </w:r>
          </w:p>
        </w:tc>
        <w:tc>
          <w:tcPr>
            <w:tcW w:w="709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1‰</w:t>
            </w:r>
          </w:p>
        </w:tc>
        <w:tc>
          <w:tcPr>
            <w:tcW w:w="1510" w:type="dxa"/>
            <w:vMerge w:val="restart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基本收费为差额定率累进计费；总收费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基本收费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效益收费</w:t>
            </w:r>
          </w:p>
        </w:tc>
      </w:tr>
      <w:tr w:rsidR="009816A5">
        <w:trPr>
          <w:trHeight w:val="420"/>
        </w:trPr>
        <w:tc>
          <w:tcPr>
            <w:tcW w:w="1162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(2)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效益收费</w:t>
            </w:r>
          </w:p>
        </w:tc>
        <w:tc>
          <w:tcPr>
            <w:tcW w:w="1121" w:type="dxa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|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核减额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|</w:t>
            </w:r>
          </w:p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+|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核增额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|</w:t>
            </w:r>
          </w:p>
        </w:tc>
        <w:tc>
          <w:tcPr>
            <w:tcW w:w="5103" w:type="dxa"/>
            <w:gridSpan w:val="6"/>
            <w:vAlign w:val="center"/>
          </w:tcPr>
          <w:p w:rsidR="009816A5" w:rsidRDefault="00EB229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5%</w:t>
            </w:r>
          </w:p>
        </w:tc>
        <w:tc>
          <w:tcPr>
            <w:tcW w:w="1510" w:type="dxa"/>
            <w:vMerge/>
            <w:vAlign w:val="center"/>
          </w:tcPr>
          <w:p w:rsidR="009816A5" w:rsidRDefault="009816A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</w:p>
        </w:tc>
      </w:tr>
    </w:tbl>
    <w:p w:rsidR="009816A5" w:rsidRDefault="00EB2298">
      <w:pPr>
        <w:spacing w:line="400" w:lineRule="exact"/>
        <w:ind w:firstLineChars="100" w:firstLine="280"/>
        <w:rPr>
          <w:rFonts w:asciiTheme="minorEastAsia" w:hAnsiTheme="minorEastAsia" w:cs="Times New Roman"/>
          <w:sz w:val="28"/>
          <w:szCs w:val="32"/>
        </w:rPr>
      </w:pP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上</w:t>
      </w:r>
      <w:r>
        <w:rPr>
          <w:rFonts w:ascii="Times New Roman" w:hAnsi="Times New Roman" w:cs="Times New Roman"/>
          <w:sz w:val="28"/>
          <w:szCs w:val="32"/>
        </w:rPr>
        <w:t>浮</w:t>
      </w:r>
      <w:r>
        <w:rPr>
          <w:rFonts w:ascii="Times New Roman" w:hAnsi="Times New Roman" w:cs="Times New Roman"/>
          <w:sz w:val="28"/>
          <w:szCs w:val="32"/>
        </w:rPr>
        <w:t>30%</w:t>
      </w:r>
      <w:r>
        <w:rPr>
          <w:rFonts w:ascii="Times New Roman" w:hAnsi="Times New Roman" w:cs="Times New Roman" w:hint="eastAsia"/>
          <w:sz w:val="28"/>
          <w:szCs w:val="32"/>
        </w:rPr>
        <w:t>以上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="Times New Roman" w:hAnsi="Times New Roman" w:cs="Times New Roman"/>
          <w:sz w:val="28"/>
          <w:szCs w:val="32"/>
        </w:rPr>
        <w:t>上浮</w:t>
      </w:r>
      <w:r>
        <w:rPr>
          <w:rFonts w:ascii="Times New Roman" w:hAnsi="Times New Roman" w:cs="Times New Roman"/>
          <w:sz w:val="28"/>
          <w:szCs w:val="32"/>
        </w:rPr>
        <w:t>20%-30%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上</w:t>
      </w:r>
      <w:r>
        <w:rPr>
          <w:rFonts w:ascii="Times New Roman" w:hAnsi="Times New Roman" w:cs="Times New Roman"/>
          <w:sz w:val="28"/>
          <w:szCs w:val="32"/>
        </w:rPr>
        <w:t>浮</w:t>
      </w:r>
      <w:r>
        <w:rPr>
          <w:rFonts w:ascii="Times New Roman" w:hAnsi="Times New Roman" w:cs="Times New Roman"/>
          <w:sz w:val="28"/>
          <w:szCs w:val="32"/>
        </w:rPr>
        <w:t>10%-20%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</w:t>
      </w:r>
    </w:p>
    <w:p w:rsidR="009816A5" w:rsidRDefault="00EB2298">
      <w:pPr>
        <w:spacing w:line="400" w:lineRule="exact"/>
        <w:ind w:firstLineChars="100" w:firstLine="280"/>
        <w:rPr>
          <w:rFonts w:asciiTheme="minorEastAsia" w:hAnsiTheme="minorEastAsia" w:cs="Times New Roman"/>
          <w:sz w:val="28"/>
          <w:szCs w:val="32"/>
        </w:rPr>
      </w:pP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上浮</w:t>
      </w:r>
      <w:r>
        <w:rPr>
          <w:rFonts w:ascii="Times New Roman" w:hAnsi="Times New Roman" w:cs="Times New Roman"/>
          <w:sz w:val="28"/>
          <w:szCs w:val="32"/>
        </w:rPr>
        <w:t>0%-10%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下浮</w:t>
      </w:r>
      <w:r>
        <w:rPr>
          <w:rFonts w:ascii="Times New Roman" w:hAnsi="Times New Roman" w:cs="Times New Roman"/>
          <w:sz w:val="28"/>
          <w:szCs w:val="32"/>
        </w:rPr>
        <w:t>0%-10%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下浮</w:t>
      </w:r>
      <w:r>
        <w:rPr>
          <w:rFonts w:ascii="Times New Roman" w:hAnsi="Times New Roman" w:cs="Times New Roman"/>
          <w:sz w:val="28"/>
          <w:szCs w:val="32"/>
        </w:rPr>
        <w:t>10%-20%</w:t>
      </w:r>
      <w:r>
        <w:rPr>
          <w:rFonts w:asciiTheme="minorEastAsia" w:hAnsiTheme="minorEastAsia" w:cs="Times New Roman"/>
          <w:sz w:val="28"/>
          <w:szCs w:val="32"/>
        </w:rPr>
        <w:t xml:space="preserve"> </w:t>
      </w:r>
    </w:p>
    <w:p w:rsidR="009816A5" w:rsidRDefault="00EB2298">
      <w:pPr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32"/>
        </w:rPr>
      </w:pP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下浮</w:t>
      </w:r>
      <w:r>
        <w:rPr>
          <w:rFonts w:ascii="Times New Roman" w:hAnsi="Times New Roman" w:cs="Times New Roman"/>
          <w:sz w:val="28"/>
          <w:szCs w:val="32"/>
        </w:rPr>
        <w:t>20%-30%</w:t>
      </w:r>
      <w:r>
        <w:rPr>
          <w:rFonts w:asciiTheme="minorEastAsia" w:hAnsiTheme="minorEastAsia" w:cs="Times New Roman"/>
          <w:sz w:val="28"/>
          <w:szCs w:val="32"/>
        </w:rPr>
        <w:t xml:space="preserve">  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</w:t>
      </w:r>
      <w:r>
        <w:rPr>
          <w:rFonts w:asciiTheme="minorEastAsia" w:hAnsiTheme="minorEastAsia" w:cs="Times New Roman"/>
          <w:sz w:val="28"/>
          <w:szCs w:val="32"/>
        </w:rPr>
        <w:t>□</w:t>
      </w:r>
      <w:r>
        <w:rPr>
          <w:rFonts w:asciiTheme="minorEastAsia" w:hAnsiTheme="minorEastAsia" w:cs="Times New Roman" w:hint="eastAsia"/>
          <w:sz w:val="28"/>
          <w:szCs w:val="32"/>
        </w:rPr>
        <w:t>下浮</w:t>
      </w:r>
      <w:r>
        <w:rPr>
          <w:rFonts w:ascii="Times New Roman" w:hAnsi="Times New Roman" w:cs="Times New Roman"/>
          <w:sz w:val="28"/>
          <w:szCs w:val="32"/>
        </w:rPr>
        <w:t>30%</w:t>
      </w:r>
      <w:r>
        <w:rPr>
          <w:rFonts w:ascii="Times New Roman" w:hAnsi="Times New Roman" w:cs="Times New Roman" w:hint="eastAsia"/>
          <w:sz w:val="28"/>
          <w:szCs w:val="32"/>
        </w:rPr>
        <w:t>以上</w:t>
      </w:r>
    </w:p>
    <w:p w:rsidR="009816A5" w:rsidRDefault="009816A5">
      <w:pPr>
        <w:spacing w:line="400" w:lineRule="exact"/>
        <w:ind w:firstLineChars="2200" w:firstLine="6160"/>
        <w:rPr>
          <w:rFonts w:ascii="Times New Roman" w:eastAsia="楷体" w:hAnsi="Times New Roman" w:cs="Times New Roman"/>
          <w:sz w:val="28"/>
          <w:szCs w:val="32"/>
        </w:rPr>
      </w:pPr>
    </w:p>
    <w:p w:rsidR="009816A5" w:rsidRDefault="009816A5">
      <w:pPr>
        <w:spacing w:line="400" w:lineRule="exact"/>
        <w:ind w:firstLineChars="2200" w:firstLine="6160"/>
        <w:rPr>
          <w:rFonts w:ascii="Times New Roman" w:eastAsia="楷体" w:hAnsi="Times New Roman" w:cs="Times New Roman"/>
          <w:sz w:val="28"/>
          <w:szCs w:val="32"/>
        </w:rPr>
      </w:pPr>
    </w:p>
    <w:p w:rsidR="009816A5" w:rsidRDefault="00EB2298">
      <w:pPr>
        <w:spacing w:line="400" w:lineRule="exact"/>
        <w:ind w:firstLineChars="2200" w:firstLine="6160"/>
        <w:rPr>
          <w:rFonts w:ascii="Times New Roman" w:eastAsia="楷体" w:hAnsi="Times New Roman" w:cs="Times New Roman"/>
          <w:sz w:val="28"/>
          <w:szCs w:val="32"/>
        </w:rPr>
      </w:pPr>
      <w:r>
        <w:rPr>
          <w:rFonts w:ascii="Times New Roman" w:eastAsia="楷体" w:hAnsi="Times New Roman" w:cs="Times New Roman" w:hint="eastAsia"/>
          <w:sz w:val="28"/>
          <w:szCs w:val="32"/>
        </w:rPr>
        <w:t>广东省审计厅</w:t>
      </w:r>
    </w:p>
    <w:p w:rsidR="009816A5" w:rsidRDefault="00EB2298">
      <w:pPr>
        <w:spacing w:line="400" w:lineRule="exact"/>
        <w:ind w:firstLineChars="2250" w:firstLine="6300"/>
        <w:rPr>
          <w:rFonts w:ascii="Times New Roman" w:eastAsia="楷体" w:hAnsi="Times New Roman" w:cs="Times New Roman"/>
          <w:sz w:val="28"/>
          <w:szCs w:val="32"/>
        </w:rPr>
      </w:pPr>
      <w:r>
        <w:rPr>
          <w:rFonts w:ascii="Times New Roman" w:eastAsia="楷体" w:hAnsi="Times New Roman" w:cs="Times New Roman" w:hint="eastAsia"/>
          <w:sz w:val="28"/>
          <w:szCs w:val="32"/>
        </w:rPr>
        <w:t>2019</w:t>
      </w:r>
      <w:r>
        <w:rPr>
          <w:rFonts w:ascii="Times New Roman" w:eastAsia="楷体" w:hAnsi="Times New Roman" w:cs="Times New Roman" w:hint="eastAsia"/>
          <w:sz w:val="28"/>
          <w:szCs w:val="32"/>
        </w:rPr>
        <w:t>年</w:t>
      </w:r>
      <w:r>
        <w:rPr>
          <w:rFonts w:ascii="Times New Roman" w:eastAsia="楷体" w:hAnsi="Times New Roman" w:cs="Times New Roman" w:hint="eastAsia"/>
          <w:sz w:val="28"/>
          <w:szCs w:val="32"/>
        </w:rPr>
        <w:t>7</w:t>
      </w:r>
      <w:r>
        <w:rPr>
          <w:rFonts w:ascii="Times New Roman" w:eastAsia="楷体" w:hAnsi="Times New Roman" w:cs="Times New Roman" w:hint="eastAsia"/>
          <w:sz w:val="28"/>
          <w:szCs w:val="32"/>
        </w:rPr>
        <w:t>月</w:t>
      </w:r>
    </w:p>
    <w:sectPr w:rsidR="009816A5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98" w:rsidRDefault="00EB2298" w:rsidP="00C3259B">
      <w:r>
        <w:separator/>
      </w:r>
    </w:p>
  </w:endnote>
  <w:endnote w:type="continuationSeparator" w:id="0">
    <w:p w:rsidR="00EB2298" w:rsidRDefault="00EB2298" w:rsidP="00C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98" w:rsidRDefault="00EB2298" w:rsidP="00C3259B">
      <w:r>
        <w:separator/>
      </w:r>
    </w:p>
  </w:footnote>
  <w:footnote w:type="continuationSeparator" w:id="0">
    <w:p w:rsidR="00EB2298" w:rsidRDefault="00EB2298" w:rsidP="00C3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3C"/>
    <w:rsid w:val="00022339"/>
    <w:rsid w:val="0007202A"/>
    <w:rsid w:val="000D13C0"/>
    <w:rsid w:val="000F311F"/>
    <w:rsid w:val="0016768C"/>
    <w:rsid w:val="00185DDF"/>
    <w:rsid w:val="00293FF1"/>
    <w:rsid w:val="002F1A6D"/>
    <w:rsid w:val="00320A16"/>
    <w:rsid w:val="003B6C97"/>
    <w:rsid w:val="003D2822"/>
    <w:rsid w:val="00430A0F"/>
    <w:rsid w:val="00441EC1"/>
    <w:rsid w:val="00451A3C"/>
    <w:rsid w:val="00483664"/>
    <w:rsid w:val="004F0178"/>
    <w:rsid w:val="005477E9"/>
    <w:rsid w:val="005B4EA5"/>
    <w:rsid w:val="005E4CD0"/>
    <w:rsid w:val="006050AA"/>
    <w:rsid w:val="00624A07"/>
    <w:rsid w:val="006353AB"/>
    <w:rsid w:val="00666CFC"/>
    <w:rsid w:val="0068158B"/>
    <w:rsid w:val="00687969"/>
    <w:rsid w:val="006B343B"/>
    <w:rsid w:val="006E1DFE"/>
    <w:rsid w:val="00713EBE"/>
    <w:rsid w:val="008958F2"/>
    <w:rsid w:val="009816A5"/>
    <w:rsid w:val="009C3D3A"/>
    <w:rsid w:val="009F7224"/>
    <w:rsid w:val="00A2177C"/>
    <w:rsid w:val="00B23D50"/>
    <w:rsid w:val="00BB54D5"/>
    <w:rsid w:val="00BF2CFA"/>
    <w:rsid w:val="00C245F4"/>
    <w:rsid w:val="00C3259B"/>
    <w:rsid w:val="00CE7443"/>
    <w:rsid w:val="00CF5449"/>
    <w:rsid w:val="00D62D2D"/>
    <w:rsid w:val="00DC1966"/>
    <w:rsid w:val="00E11279"/>
    <w:rsid w:val="00EB2298"/>
    <w:rsid w:val="00F66D7F"/>
    <w:rsid w:val="1854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3976</TotalTime>
  <Pages>1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郭琳</dc:creator>
  <cp:lastModifiedBy>Administrator</cp:lastModifiedBy>
  <cp:revision>37</cp:revision>
  <cp:lastPrinted>2019-07-05T09:34:00Z</cp:lastPrinted>
  <dcterms:created xsi:type="dcterms:W3CDTF">2019-07-01T06:24:00Z</dcterms:created>
  <dcterms:modified xsi:type="dcterms:W3CDTF">2019-07-08T03:50:00Z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