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AE" w:rsidRDefault="003D1C0E">
      <w:pPr>
        <w:widowControl/>
        <w:jc w:val="center"/>
        <w:rPr>
          <w:rFonts w:ascii="宋体" w:eastAsia="宋体" w:hAnsi="宋体"/>
          <w:b/>
          <w:sz w:val="36"/>
          <w:szCs w:val="36"/>
        </w:rPr>
      </w:pPr>
      <w:r w:rsidRPr="003D1C0E">
        <w:rPr>
          <w:rFonts w:ascii="宋体" w:eastAsia="宋体" w:hAnsi="宋体" w:hint="eastAsia"/>
          <w:b/>
          <w:sz w:val="36"/>
          <w:szCs w:val="36"/>
        </w:rPr>
        <w:t>2018年会计师事务所审计助理人员第四期培训班</w:t>
      </w:r>
      <w:r w:rsidR="00AE7840">
        <w:rPr>
          <w:rFonts w:ascii="宋体" w:eastAsia="宋体" w:hAnsi="宋体" w:hint="eastAsia"/>
          <w:b/>
          <w:sz w:val="36"/>
          <w:szCs w:val="36"/>
        </w:rPr>
        <w:t>班</w:t>
      </w:r>
      <w:r w:rsidRPr="003D1C0E">
        <w:rPr>
          <w:rFonts w:ascii="宋体" w:eastAsia="宋体" w:hAnsi="宋体" w:hint="eastAsia"/>
          <w:b/>
          <w:sz w:val="36"/>
          <w:szCs w:val="36"/>
        </w:rPr>
        <w:t>会务指南</w:t>
      </w:r>
    </w:p>
    <w:p w:rsidR="003661AE" w:rsidRDefault="003661AE">
      <w:pPr>
        <w:widowControl/>
        <w:jc w:val="left"/>
        <w:rPr>
          <w:rFonts w:ascii="楷体" w:eastAsia="楷体" w:hAnsi="楷体"/>
          <w:b/>
          <w:sz w:val="28"/>
          <w:szCs w:val="28"/>
        </w:rPr>
      </w:pPr>
    </w:p>
    <w:p w:rsidR="003661AE" w:rsidRDefault="00E9546E">
      <w:pPr>
        <w:widowControl/>
        <w:jc w:val="lef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尊敬的学员：</w:t>
      </w:r>
    </w:p>
    <w:p w:rsidR="003661AE" w:rsidRDefault="00E9546E">
      <w:pPr>
        <w:widowControl/>
        <w:ind w:firstLineChars="200" w:firstLine="560"/>
        <w:jc w:val="left"/>
        <w:rPr>
          <w:rFonts w:ascii="宋体" w:eastAsia="宋体" w:hAnsi="宋体"/>
          <w:b/>
          <w:sz w:val="32"/>
          <w:szCs w:val="32"/>
        </w:rPr>
      </w:pPr>
      <w:r>
        <w:rPr>
          <w:rFonts w:ascii="楷体" w:eastAsia="楷体" w:hAnsi="楷体" w:hint="eastAsia"/>
          <w:sz w:val="28"/>
          <w:szCs w:val="28"/>
        </w:rPr>
        <w:t>您好！欢迎您参加</w:t>
      </w:r>
      <w:r w:rsidRPr="00DE6479">
        <w:rPr>
          <w:rFonts w:ascii="楷体" w:eastAsia="楷体" w:hAnsi="楷体" w:hint="eastAsia"/>
          <w:sz w:val="28"/>
          <w:szCs w:val="28"/>
        </w:rPr>
        <w:t>“</w:t>
      </w:r>
      <w:r w:rsidR="00DE6479" w:rsidRPr="00DE6479">
        <w:rPr>
          <w:rFonts w:ascii="楷体" w:eastAsia="楷体" w:hAnsi="楷体" w:hint="eastAsia"/>
          <w:sz w:val="28"/>
          <w:szCs w:val="28"/>
        </w:rPr>
        <w:t>2018年会计师事务所审计助理人员第四期培训班</w:t>
      </w:r>
      <w:r w:rsidRPr="00DE6479">
        <w:rPr>
          <w:rFonts w:ascii="楷体" w:eastAsia="楷体" w:hAnsi="楷体" w:hint="eastAsia"/>
          <w:sz w:val="28"/>
          <w:szCs w:val="28"/>
        </w:rPr>
        <w:t>”课程。现将会务</w:t>
      </w:r>
      <w:r>
        <w:rPr>
          <w:rFonts w:ascii="楷体" w:eastAsia="楷体" w:hAnsi="楷体" w:hint="eastAsia"/>
          <w:sz w:val="28"/>
          <w:szCs w:val="28"/>
        </w:rPr>
        <w:t>相关事宜温馨提醒如下：</w:t>
      </w:r>
    </w:p>
    <w:p w:rsidR="003661AE" w:rsidRDefault="003661AE">
      <w:pPr>
        <w:widowControl/>
        <w:ind w:firstLine="1"/>
        <w:rPr>
          <w:rFonts w:ascii="楷体" w:eastAsia="楷体" w:hAnsi="楷体"/>
          <w:b/>
          <w:color w:val="00B050"/>
          <w:sz w:val="28"/>
          <w:szCs w:val="28"/>
        </w:rPr>
      </w:pPr>
      <w:bookmarkStart w:id="0" w:name="_GoBack"/>
      <w:bookmarkEnd w:id="0"/>
    </w:p>
    <w:p w:rsidR="003661AE" w:rsidRDefault="00E9546E">
      <w:pPr>
        <w:widowControl/>
        <w:ind w:firstLine="1"/>
        <w:rPr>
          <w:rFonts w:ascii="楷体" w:eastAsia="楷体" w:hAnsi="楷体"/>
          <w:b/>
          <w:color w:val="538135" w:themeColor="accent6" w:themeShade="BF"/>
          <w:sz w:val="32"/>
          <w:szCs w:val="28"/>
        </w:rPr>
      </w:pPr>
      <w:r>
        <w:rPr>
          <w:rFonts w:ascii="楷体" w:eastAsia="楷体" w:hAnsi="楷体" w:hint="eastAsia"/>
          <w:b/>
          <w:color w:val="538135" w:themeColor="accent6" w:themeShade="BF"/>
          <w:sz w:val="32"/>
          <w:szCs w:val="28"/>
        </w:rPr>
        <w:t>课程安排</w:t>
      </w:r>
    </w:p>
    <w:tbl>
      <w:tblPr>
        <w:tblStyle w:val="aa"/>
        <w:tblW w:w="8528" w:type="dxa"/>
        <w:tblLayout w:type="fixed"/>
        <w:tblLook w:val="04A0" w:firstRow="1" w:lastRow="0" w:firstColumn="1" w:lastColumn="0" w:noHBand="0" w:noVBand="1"/>
      </w:tblPr>
      <w:tblGrid>
        <w:gridCol w:w="3794"/>
        <w:gridCol w:w="3118"/>
        <w:gridCol w:w="1616"/>
      </w:tblGrid>
      <w:tr w:rsidR="003661A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AE" w:rsidRDefault="00E9546E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</w:rPr>
              <w:t>时间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AE" w:rsidRDefault="00E9546E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</w:rPr>
              <w:t>内容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AE" w:rsidRDefault="00E9546E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</w:rPr>
              <w:t>主讲人</w:t>
            </w:r>
          </w:p>
        </w:tc>
      </w:tr>
      <w:tr w:rsidR="003661A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AE" w:rsidRDefault="00E9546E">
            <w:pPr>
              <w:spacing w:line="400" w:lineRule="exac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10月27日 上午09：00-12：00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AE" w:rsidRDefault="00E9546E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压力与情绪管理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AE" w:rsidRDefault="00E9546E">
            <w:pPr>
              <w:spacing w:line="36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傅慧教授</w:t>
            </w:r>
          </w:p>
        </w:tc>
      </w:tr>
      <w:tr w:rsidR="003661A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AE" w:rsidRDefault="00E9546E">
            <w:pPr>
              <w:spacing w:line="400" w:lineRule="exac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10月27日 下午14：00-17：00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AE" w:rsidRDefault="00E9546E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收入准则最新变化与解析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AE" w:rsidRDefault="00E9546E">
            <w:pPr>
              <w:spacing w:line="400" w:lineRule="exact"/>
              <w:rPr>
                <w:rFonts w:asciiTheme="minorEastAsia" w:hAnsiTheme="minorEastAsia" w:cs="宋体"/>
                <w:bCs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石本仁教授</w:t>
            </w:r>
          </w:p>
        </w:tc>
      </w:tr>
      <w:tr w:rsidR="003661A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AE" w:rsidRDefault="00E9546E">
            <w:pPr>
              <w:spacing w:line="400" w:lineRule="exac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10月28日 上午09：00-12：00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AE" w:rsidRDefault="00E9546E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审计工作底稿编制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AE" w:rsidRDefault="00E9546E">
            <w:pPr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陈锦棋主任</w:t>
            </w:r>
          </w:p>
        </w:tc>
      </w:tr>
      <w:tr w:rsidR="003661A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AE" w:rsidRDefault="00E9546E">
            <w:pPr>
              <w:spacing w:line="400" w:lineRule="exac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10月28日 下午14：00-17：00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AE" w:rsidRDefault="00E9546E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新审计报告准则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AE" w:rsidRDefault="003661AE">
            <w:pPr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</w:tbl>
    <w:p w:rsidR="003661AE" w:rsidRDefault="003661AE" w:rsidP="003E1B89">
      <w:pPr>
        <w:widowControl/>
        <w:ind w:firstLineChars="200" w:firstLine="560"/>
        <w:jc w:val="left"/>
        <w:rPr>
          <w:rFonts w:ascii="楷体" w:eastAsia="楷体" w:hAnsi="楷体"/>
          <w:b/>
          <w:color w:val="00B050"/>
          <w:sz w:val="28"/>
          <w:szCs w:val="28"/>
        </w:rPr>
      </w:pPr>
    </w:p>
    <w:p w:rsidR="003661AE" w:rsidRDefault="00E9546E" w:rsidP="003E1B89">
      <w:pPr>
        <w:widowControl/>
        <w:spacing w:line="360" w:lineRule="auto"/>
        <w:ind w:left="1601" w:hangingChars="500" w:hanging="1601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color w:val="538135" w:themeColor="accent6" w:themeShade="BF"/>
          <w:sz w:val="32"/>
          <w:szCs w:val="28"/>
        </w:rPr>
        <w:t>上课时间：</w:t>
      </w:r>
      <w:r>
        <w:rPr>
          <w:rFonts w:asciiTheme="minorEastAsia" w:hAnsiTheme="minorEastAsia" w:hint="eastAsia"/>
          <w:sz w:val="24"/>
          <w:szCs w:val="24"/>
        </w:rPr>
        <w:t>2018年10月27日-28日（上午09:00-12:00，下午14:00-17:00请您至少</w:t>
      </w:r>
      <w:r>
        <w:rPr>
          <w:rFonts w:asciiTheme="minorEastAsia" w:hAnsiTheme="minorEastAsia" w:hint="eastAsia"/>
          <w:sz w:val="24"/>
          <w:szCs w:val="24"/>
          <w:u w:val="single"/>
        </w:rPr>
        <w:t>提前15分钟</w:t>
      </w:r>
      <w:r>
        <w:rPr>
          <w:rFonts w:asciiTheme="minorEastAsia" w:hAnsiTheme="minorEastAsia" w:hint="eastAsia"/>
          <w:sz w:val="24"/>
          <w:szCs w:val="24"/>
        </w:rPr>
        <w:t>签到</w:t>
      </w:r>
    </w:p>
    <w:p w:rsidR="003661AE" w:rsidRDefault="00E9546E">
      <w:pPr>
        <w:widowControl/>
        <w:spacing w:line="360" w:lineRule="auto"/>
        <w:rPr>
          <w:rFonts w:ascii="楷体" w:hAnsi="楷体"/>
          <w:b/>
          <w:color w:val="FF0000"/>
          <w:sz w:val="24"/>
          <w:szCs w:val="24"/>
        </w:rPr>
      </w:pPr>
      <w:r>
        <w:rPr>
          <w:rFonts w:ascii="楷体" w:eastAsia="楷体" w:hAnsi="楷体" w:hint="eastAsia"/>
          <w:b/>
          <w:color w:val="538135" w:themeColor="accent6" w:themeShade="BF"/>
          <w:sz w:val="32"/>
          <w:szCs w:val="28"/>
        </w:rPr>
        <w:t>上课地点：</w:t>
      </w:r>
      <w:r>
        <w:rPr>
          <w:rFonts w:asciiTheme="minorEastAsia" w:hAnsiTheme="minorEastAsia" w:hint="eastAsia"/>
          <w:sz w:val="24"/>
          <w:szCs w:val="24"/>
        </w:rPr>
        <w:t>东山宾馆2号楼13楼五洲厅</w:t>
      </w:r>
    </w:p>
    <w:p w:rsidR="003661AE" w:rsidRDefault="00E9546E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="楷体" w:eastAsia="楷体" w:hAnsi="楷体" w:hint="eastAsia"/>
          <w:b/>
          <w:color w:val="538135" w:themeColor="accent6" w:themeShade="BF"/>
          <w:sz w:val="32"/>
          <w:szCs w:val="28"/>
        </w:rPr>
        <w:t>午餐地点：</w:t>
      </w:r>
      <w:r>
        <w:rPr>
          <w:rFonts w:asciiTheme="minorEastAsia" w:hAnsiTheme="minorEastAsia" w:hint="eastAsia"/>
          <w:sz w:val="24"/>
          <w:szCs w:val="24"/>
        </w:rPr>
        <w:t>东山食府大厅</w:t>
      </w:r>
    </w:p>
    <w:p w:rsidR="003661AE" w:rsidRDefault="00E9546E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="楷体" w:eastAsia="楷体" w:hAnsi="楷体" w:hint="eastAsia"/>
          <w:b/>
          <w:color w:val="538135" w:themeColor="accent6" w:themeShade="BF"/>
          <w:sz w:val="32"/>
          <w:szCs w:val="28"/>
        </w:rPr>
        <w:t>酒店电话：</w:t>
      </w:r>
      <w:r>
        <w:rPr>
          <w:rFonts w:asciiTheme="minorEastAsia" w:hAnsiTheme="minorEastAsia" w:hint="eastAsia"/>
          <w:sz w:val="24"/>
          <w:szCs w:val="24"/>
        </w:rPr>
        <w:t>020-87773722</w:t>
      </w:r>
    </w:p>
    <w:p w:rsidR="003661AE" w:rsidRDefault="00E9546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="楷体" w:eastAsia="楷体" w:hAnsi="楷体" w:hint="eastAsia"/>
          <w:b/>
          <w:color w:val="538135" w:themeColor="accent6" w:themeShade="BF"/>
          <w:sz w:val="32"/>
          <w:szCs w:val="28"/>
        </w:rPr>
        <w:t>培训费用：</w:t>
      </w:r>
      <w:r>
        <w:rPr>
          <w:rFonts w:asciiTheme="minorEastAsia" w:hAnsiTheme="minorEastAsia" w:hint="eastAsia"/>
          <w:sz w:val="24"/>
          <w:szCs w:val="24"/>
        </w:rPr>
        <w:t>400元/人，含午餐、茶歇、资料费等</w:t>
      </w:r>
    </w:p>
    <w:p w:rsidR="003661AE" w:rsidRDefault="003661A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661AE" w:rsidRDefault="00E9546E">
      <w:pPr>
        <w:widowControl/>
        <w:jc w:val="left"/>
        <w:rPr>
          <w:rFonts w:ascii="楷体" w:eastAsia="楷体" w:hAnsi="楷体"/>
          <w:b/>
          <w:color w:val="538135" w:themeColor="accent6" w:themeShade="BF"/>
          <w:sz w:val="32"/>
          <w:szCs w:val="28"/>
        </w:rPr>
      </w:pPr>
      <w:r>
        <w:rPr>
          <w:rFonts w:ascii="楷体" w:eastAsia="楷体" w:hAnsi="楷体" w:hint="eastAsia"/>
          <w:b/>
          <w:color w:val="538135" w:themeColor="accent6" w:themeShade="BF"/>
          <w:sz w:val="32"/>
          <w:szCs w:val="28"/>
        </w:rPr>
        <w:t>特别说明</w:t>
      </w:r>
    </w:p>
    <w:p w:rsidR="003661AE" w:rsidRDefault="00E9546E">
      <w:pPr>
        <w:pStyle w:val="2"/>
        <w:widowControl/>
        <w:numPr>
          <w:ilvl w:val="0"/>
          <w:numId w:val="1"/>
        </w:numPr>
        <w:spacing w:line="400" w:lineRule="exact"/>
        <w:ind w:left="0" w:firstLineChars="0" w:firstLine="0"/>
        <w:rPr>
          <w:rFonts w:asciiTheme="minorEastAsia" w:hAnsiTheme="minorEastAsia"/>
          <w:bCs/>
          <w:color w:val="FF0000"/>
          <w:sz w:val="24"/>
          <w:szCs w:val="24"/>
        </w:rPr>
      </w:pPr>
      <w:r>
        <w:rPr>
          <w:rFonts w:asciiTheme="minorEastAsia" w:hAnsiTheme="minorEastAsia" w:hint="eastAsia"/>
          <w:bCs/>
          <w:color w:val="FF0000"/>
          <w:sz w:val="24"/>
          <w:szCs w:val="24"/>
        </w:rPr>
        <w:t>本次培训费用不包含住宿费，</w:t>
      </w:r>
      <w:r>
        <w:rPr>
          <w:rFonts w:asciiTheme="minorEastAsia" w:hAnsiTheme="minorEastAsia" w:hint="eastAsia"/>
          <w:color w:val="FF0000"/>
          <w:sz w:val="24"/>
          <w:szCs w:val="24"/>
        </w:rPr>
        <w:t>如有住宿需要，会务组可提供预定服务，住房价格以酒店为准，住宿发票请到酒店前台办理</w:t>
      </w:r>
      <w:r>
        <w:rPr>
          <w:rFonts w:asciiTheme="minorEastAsia" w:hAnsiTheme="minorEastAsia" w:hint="eastAsia"/>
          <w:bCs/>
          <w:color w:val="FF0000"/>
          <w:sz w:val="24"/>
          <w:szCs w:val="24"/>
        </w:rPr>
        <w:t>。</w:t>
      </w:r>
    </w:p>
    <w:p w:rsidR="003661AE" w:rsidRDefault="00E9546E">
      <w:pPr>
        <w:pStyle w:val="2"/>
        <w:widowControl/>
        <w:numPr>
          <w:ilvl w:val="0"/>
          <w:numId w:val="1"/>
        </w:numPr>
        <w:spacing w:line="400" w:lineRule="exact"/>
        <w:ind w:left="0" w:firstLineChars="0" w:firstLine="0"/>
        <w:jc w:val="left"/>
        <w:rPr>
          <w:rFonts w:asciiTheme="minorEastAsia" w:hAnsiTheme="minorEastAsia"/>
          <w:bCs/>
          <w:color w:val="FF0000"/>
          <w:sz w:val="24"/>
          <w:szCs w:val="24"/>
        </w:rPr>
      </w:pPr>
      <w:r>
        <w:rPr>
          <w:rFonts w:asciiTheme="minorEastAsia" w:hAnsiTheme="minorEastAsia" w:hint="eastAsia"/>
          <w:bCs/>
          <w:color w:val="FF0000"/>
          <w:sz w:val="24"/>
          <w:szCs w:val="24"/>
        </w:rPr>
        <w:t>如需预订</w:t>
      </w:r>
      <w:r>
        <w:rPr>
          <w:rFonts w:asciiTheme="minorEastAsia" w:hAnsiTheme="minorEastAsia" w:hint="eastAsia"/>
          <w:b/>
          <w:color w:val="FF0000"/>
          <w:sz w:val="24"/>
          <w:szCs w:val="24"/>
        </w:rPr>
        <w:t>东山宾馆</w:t>
      </w:r>
      <w:r>
        <w:rPr>
          <w:rFonts w:asciiTheme="minorEastAsia" w:hAnsiTheme="minorEastAsia" w:hint="eastAsia"/>
          <w:bCs/>
          <w:color w:val="FF0000"/>
          <w:sz w:val="24"/>
          <w:szCs w:val="24"/>
        </w:rPr>
        <w:t>，请填写</w:t>
      </w:r>
      <w:r>
        <w:rPr>
          <w:rFonts w:asciiTheme="minorEastAsia" w:hAnsiTheme="minorEastAsia" w:hint="eastAsia"/>
          <w:b/>
          <w:bCs/>
          <w:color w:val="FF0000"/>
          <w:sz w:val="24"/>
          <w:szCs w:val="24"/>
        </w:rPr>
        <w:t>表二东山宾馆预定表</w:t>
      </w:r>
      <w:r>
        <w:rPr>
          <w:rFonts w:asciiTheme="minorEastAsia" w:hAnsiTheme="minorEastAsia" w:hint="eastAsia"/>
          <w:bCs/>
          <w:color w:val="FF0000"/>
          <w:sz w:val="24"/>
          <w:szCs w:val="24"/>
        </w:rPr>
        <w:t>发送到会务组邓老师邮箱。</w:t>
      </w:r>
    </w:p>
    <w:p w:rsidR="003661AE" w:rsidRDefault="00E9546E">
      <w:pPr>
        <w:pStyle w:val="2"/>
        <w:widowControl/>
        <w:numPr>
          <w:ilvl w:val="0"/>
          <w:numId w:val="1"/>
        </w:numPr>
        <w:spacing w:line="400" w:lineRule="exact"/>
        <w:ind w:left="0" w:firstLineChars="0" w:firstLine="0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bCs/>
          <w:color w:val="FF0000"/>
          <w:sz w:val="24"/>
          <w:szCs w:val="24"/>
        </w:rPr>
        <w:lastRenderedPageBreak/>
        <w:t>培训现场不收取现金也无法现场开发票，</w:t>
      </w:r>
      <w:r>
        <w:rPr>
          <w:rFonts w:asciiTheme="minorEastAsia" w:hAnsiTheme="minorEastAsia"/>
          <w:bCs/>
          <w:color w:val="FF0000"/>
          <w:sz w:val="24"/>
          <w:szCs w:val="24"/>
        </w:rPr>
        <w:t>有开票需要的学员请</w:t>
      </w:r>
      <w:r>
        <w:rPr>
          <w:rFonts w:asciiTheme="minorEastAsia" w:hAnsiTheme="minorEastAsia" w:hint="eastAsia"/>
          <w:bCs/>
          <w:color w:val="FF0000"/>
          <w:sz w:val="24"/>
          <w:szCs w:val="24"/>
        </w:rPr>
        <w:t>务必提前填写</w:t>
      </w:r>
      <w:r>
        <w:rPr>
          <w:rFonts w:asciiTheme="minorEastAsia" w:hAnsiTheme="minorEastAsia" w:hint="eastAsia"/>
          <w:b/>
          <w:bCs/>
          <w:color w:val="FF0000"/>
          <w:sz w:val="24"/>
          <w:szCs w:val="24"/>
        </w:rPr>
        <w:t>表</w:t>
      </w:r>
      <w:proofErr w:type="gramStart"/>
      <w:r>
        <w:rPr>
          <w:rFonts w:asciiTheme="minorEastAsia" w:hAnsiTheme="minorEastAsia" w:hint="eastAsia"/>
          <w:b/>
          <w:bCs/>
          <w:color w:val="FF0000"/>
          <w:sz w:val="24"/>
          <w:szCs w:val="24"/>
        </w:rPr>
        <w:t>一</w:t>
      </w:r>
      <w:proofErr w:type="gramEnd"/>
      <w:r>
        <w:rPr>
          <w:rFonts w:asciiTheme="minorEastAsia" w:hAnsiTheme="minorEastAsia" w:hint="eastAsia"/>
          <w:b/>
          <w:bCs/>
          <w:color w:val="FF0000"/>
          <w:sz w:val="24"/>
          <w:szCs w:val="24"/>
        </w:rPr>
        <w:t>发票信息登记表</w:t>
      </w:r>
      <w:r>
        <w:rPr>
          <w:rFonts w:asciiTheme="minorEastAsia" w:hAnsiTheme="minorEastAsia"/>
          <w:bCs/>
          <w:color w:val="FF0000"/>
          <w:sz w:val="24"/>
          <w:szCs w:val="24"/>
        </w:rPr>
        <w:t>通过微信、短信</w:t>
      </w:r>
      <w:r>
        <w:rPr>
          <w:rFonts w:asciiTheme="minorEastAsia" w:hAnsiTheme="minorEastAsia" w:hint="eastAsia"/>
          <w:bCs/>
          <w:color w:val="FF0000"/>
          <w:sz w:val="24"/>
          <w:szCs w:val="24"/>
        </w:rPr>
        <w:t>、</w:t>
      </w:r>
      <w:r>
        <w:rPr>
          <w:rFonts w:asciiTheme="minorEastAsia" w:hAnsiTheme="minorEastAsia"/>
          <w:bCs/>
          <w:color w:val="FF0000"/>
          <w:sz w:val="24"/>
          <w:szCs w:val="24"/>
        </w:rPr>
        <w:t>电话</w:t>
      </w:r>
      <w:r>
        <w:rPr>
          <w:rFonts w:asciiTheme="minorEastAsia" w:hAnsiTheme="minorEastAsia" w:hint="eastAsia"/>
          <w:bCs/>
          <w:color w:val="FF0000"/>
          <w:sz w:val="24"/>
          <w:szCs w:val="24"/>
        </w:rPr>
        <w:t>或邮件</w:t>
      </w:r>
      <w:r>
        <w:rPr>
          <w:rFonts w:asciiTheme="minorEastAsia" w:hAnsiTheme="minorEastAsia"/>
          <w:bCs/>
          <w:color w:val="FF0000"/>
          <w:sz w:val="24"/>
          <w:szCs w:val="24"/>
        </w:rPr>
        <w:t>等方式</w:t>
      </w:r>
      <w:r>
        <w:rPr>
          <w:rFonts w:asciiTheme="minorEastAsia" w:hAnsiTheme="minorEastAsia" w:hint="eastAsia"/>
          <w:bCs/>
          <w:color w:val="FF0000"/>
          <w:sz w:val="24"/>
          <w:szCs w:val="24"/>
        </w:rPr>
        <w:t>提前</w:t>
      </w:r>
      <w:r>
        <w:rPr>
          <w:rFonts w:asciiTheme="minorEastAsia" w:hAnsiTheme="minorEastAsia"/>
          <w:bCs/>
          <w:color w:val="FF0000"/>
          <w:sz w:val="24"/>
          <w:szCs w:val="24"/>
        </w:rPr>
        <w:t>告知会务组</w:t>
      </w:r>
      <w:r>
        <w:rPr>
          <w:rFonts w:asciiTheme="minorEastAsia" w:hAnsiTheme="minorEastAsia"/>
          <w:color w:val="FF0000"/>
          <w:sz w:val="24"/>
          <w:szCs w:val="24"/>
        </w:rPr>
        <w:t>。</w:t>
      </w:r>
    </w:p>
    <w:p w:rsidR="003661AE" w:rsidRDefault="003661AE">
      <w:pPr>
        <w:pStyle w:val="2"/>
        <w:widowControl/>
        <w:spacing w:line="400" w:lineRule="exact"/>
        <w:ind w:firstLineChars="0" w:firstLine="0"/>
        <w:rPr>
          <w:rFonts w:asciiTheme="minorEastAsia" w:hAnsiTheme="minorEastAsia"/>
          <w:color w:val="FF0000"/>
          <w:sz w:val="24"/>
          <w:szCs w:val="24"/>
        </w:rPr>
      </w:pPr>
    </w:p>
    <w:p w:rsidR="003661AE" w:rsidRDefault="00E9546E">
      <w:pPr>
        <w:spacing w:line="360" w:lineRule="auto"/>
        <w:jc w:val="center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表</w:t>
      </w:r>
      <w:proofErr w:type="gramStart"/>
      <w:r>
        <w:rPr>
          <w:rFonts w:asciiTheme="minorEastAsia" w:hAnsiTheme="minorEastAsia" w:hint="eastAsia"/>
          <w:color w:val="000000" w:themeColor="text1"/>
          <w:szCs w:val="24"/>
        </w:rPr>
        <w:t>一</w:t>
      </w:r>
      <w:proofErr w:type="gramEnd"/>
      <w:r>
        <w:rPr>
          <w:rFonts w:asciiTheme="minorEastAsia" w:hAnsiTheme="minorEastAsia" w:hint="eastAsia"/>
          <w:color w:val="000000" w:themeColor="text1"/>
          <w:szCs w:val="24"/>
        </w:rPr>
        <w:t>：2018年广东省注册会计师协会事务所助理第四期培训发票信息登记表</w:t>
      </w:r>
      <w:r>
        <w:rPr>
          <w:rStyle w:val="a9"/>
          <w:rFonts w:asciiTheme="minorEastAsia" w:hAnsiTheme="minorEastAsia" w:hint="eastAsia"/>
          <w:color w:val="000000" w:themeColor="text1"/>
          <w:szCs w:val="24"/>
        </w:rPr>
        <w:footnoteReference w:id="1"/>
      </w:r>
    </w:p>
    <w:tbl>
      <w:tblPr>
        <w:tblStyle w:val="aa"/>
        <w:tblW w:w="8528" w:type="dxa"/>
        <w:tblLayout w:type="fixed"/>
        <w:tblLook w:val="04A0" w:firstRow="1" w:lastRow="0" w:firstColumn="1" w:lastColumn="0" w:noHBand="0" w:noVBand="1"/>
      </w:tblPr>
      <w:tblGrid>
        <w:gridCol w:w="3510"/>
        <w:gridCol w:w="5018"/>
      </w:tblGrid>
      <w:tr w:rsidR="003661AE">
        <w:tc>
          <w:tcPr>
            <w:tcW w:w="3510" w:type="dxa"/>
          </w:tcPr>
          <w:p w:rsidR="003661AE" w:rsidRDefault="00E9546E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单位</w:t>
            </w:r>
          </w:p>
        </w:tc>
        <w:tc>
          <w:tcPr>
            <w:tcW w:w="5018" w:type="dxa"/>
          </w:tcPr>
          <w:p w:rsidR="003661AE" w:rsidRDefault="003661AE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3661AE">
        <w:tc>
          <w:tcPr>
            <w:tcW w:w="3510" w:type="dxa"/>
          </w:tcPr>
          <w:p w:rsidR="003661AE" w:rsidRDefault="00E9546E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发票类型（专票/普票/电子发票）</w:t>
            </w:r>
          </w:p>
        </w:tc>
        <w:tc>
          <w:tcPr>
            <w:tcW w:w="5018" w:type="dxa"/>
          </w:tcPr>
          <w:p w:rsidR="003661AE" w:rsidRDefault="003661AE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3661AE">
        <w:tc>
          <w:tcPr>
            <w:tcW w:w="3510" w:type="dxa"/>
          </w:tcPr>
          <w:p w:rsidR="003661AE" w:rsidRDefault="00E9546E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发票抬头</w:t>
            </w:r>
          </w:p>
        </w:tc>
        <w:tc>
          <w:tcPr>
            <w:tcW w:w="5018" w:type="dxa"/>
          </w:tcPr>
          <w:p w:rsidR="003661AE" w:rsidRDefault="003661AE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3661AE">
        <w:tc>
          <w:tcPr>
            <w:tcW w:w="3510" w:type="dxa"/>
          </w:tcPr>
          <w:p w:rsidR="003661AE" w:rsidRDefault="00E9546E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税号</w:t>
            </w:r>
          </w:p>
        </w:tc>
        <w:tc>
          <w:tcPr>
            <w:tcW w:w="5018" w:type="dxa"/>
          </w:tcPr>
          <w:p w:rsidR="003661AE" w:rsidRDefault="003661AE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3661AE">
        <w:tc>
          <w:tcPr>
            <w:tcW w:w="3510" w:type="dxa"/>
          </w:tcPr>
          <w:p w:rsidR="003661AE" w:rsidRDefault="00E9546E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金额</w:t>
            </w:r>
          </w:p>
        </w:tc>
        <w:tc>
          <w:tcPr>
            <w:tcW w:w="5018" w:type="dxa"/>
          </w:tcPr>
          <w:p w:rsidR="003661AE" w:rsidRDefault="003661AE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3661AE">
        <w:tc>
          <w:tcPr>
            <w:tcW w:w="3510" w:type="dxa"/>
          </w:tcPr>
          <w:p w:rsidR="003661AE" w:rsidRDefault="00E9546E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地址</w:t>
            </w:r>
          </w:p>
        </w:tc>
        <w:tc>
          <w:tcPr>
            <w:tcW w:w="5018" w:type="dxa"/>
          </w:tcPr>
          <w:p w:rsidR="003661AE" w:rsidRDefault="003661AE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3661AE">
        <w:tc>
          <w:tcPr>
            <w:tcW w:w="3510" w:type="dxa"/>
          </w:tcPr>
          <w:p w:rsidR="003661AE" w:rsidRDefault="00E9546E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电话</w:t>
            </w:r>
          </w:p>
        </w:tc>
        <w:tc>
          <w:tcPr>
            <w:tcW w:w="5018" w:type="dxa"/>
          </w:tcPr>
          <w:p w:rsidR="003661AE" w:rsidRDefault="003661AE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3661AE">
        <w:tc>
          <w:tcPr>
            <w:tcW w:w="3510" w:type="dxa"/>
          </w:tcPr>
          <w:p w:rsidR="003661AE" w:rsidRDefault="00E9546E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开户行</w:t>
            </w:r>
          </w:p>
        </w:tc>
        <w:tc>
          <w:tcPr>
            <w:tcW w:w="5018" w:type="dxa"/>
          </w:tcPr>
          <w:p w:rsidR="003661AE" w:rsidRDefault="003661AE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3661AE">
        <w:tc>
          <w:tcPr>
            <w:tcW w:w="3510" w:type="dxa"/>
          </w:tcPr>
          <w:p w:rsidR="003661AE" w:rsidRDefault="00E9546E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银行账号</w:t>
            </w:r>
          </w:p>
        </w:tc>
        <w:tc>
          <w:tcPr>
            <w:tcW w:w="5018" w:type="dxa"/>
          </w:tcPr>
          <w:p w:rsidR="003661AE" w:rsidRDefault="003661AE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3661AE">
        <w:tc>
          <w:tcPr>
            <w:tcW w:w="3510" w:type="dxa"/>
          </w:tcPr>
          <w:p w:rsidR="003661AE" w:rsidRDefault="00E9546E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付款方式（银行转账/支付宝）</w:t>
            </w:r>
          </w:p>
        </w:tc>
        <w:tc>
          <w:tcPr>
            <w:tcW w:w="5018" w:type="dxa"/>
          </w:tcPr>
          <w:p w:rsidR="003661AE" w:rsidRDefault="003661AE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3661AE">
        <w:tc>
          <w:tcPr>
            <w:tcW w:w="3510" w:type="dxa"/>
          </w:tcPr>
          <w:p w:rsidR="003661AE" w:rsidRDefault="00E9546E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参加培训人数</w:t>
            </w:r>
          </w:p>
        </w:tc>
        <w:tc>
          <w:tcPr>
            <w:tcW w:w="5018" w:type="dxa"/>
          </w:tcPr>
          <w:p w:rsidR="003661AE" w:rsidRDefault="003661AE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3661AE">
        <w:tc>
          <w:tcPr>
            <w:tcW w:w="3510" w:type="dxa"/>
          </w:tcPr>
          <w:p w:rsidR="003661AE" w:rsidRDefault="00E9546E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备注</w:t>
            </w:r>
          </w:p>
        </w:tc>
        <w:tc>
          <w:tcPr>
            <w:tcW w:w="5018" w:type="dxa"/>
          </w:tcPr>
          <w:p w:rsidR="003661AE" w:rsidRDefault="00E9546E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由于专票数量有限，请尽量选择普票，感谢您的配合！</w:t>
            </w:r>
          </w:p>
        </w:tc>
      </w:tr>
    </w:tbl>
    <w:p w:rsidR="003661AE" w:rsidRDefault="003661AE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661AE" w:rsidRDefault="00E9546E">
      <w:pPr>
        <w:spacing w:line="360" w:lineRule="auto"/>
        <w:jc w:val="center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表二：2018年广东省注册会计师协会事务所助理第四期培训东山宾馆预订表</w:t>
      </w:r>
    </w:p>
    <w:tbl>
      <w:tblPr>
        <w:tblStyle w:val="aa"/>
        <w:tblW w:w="8528" w:type="dxa"/>
        <w:tblLayout w:type="fixed"/>
        <w:tblLook w:val="04A0" w:firstRow="1" w:lastRow="0" w:firstColumn="1" w:lastColumn="0" w:noHBand="0" w:noVBand="1"/>
      </w:tblPr>
      <w:tblGrid>
        <w:gridCol w:w="3019"/>
        <w:gridCol w:w="5509"/>
      </w:tblGrid>
      <w:tr w:rsidR="003661AE">
        <w:tc>
          <w:tcPr>
            <w:tcW w:w="3019" w:type="dxa"/>
          </w:tcPr>
          <w:p w:rsidR="003661AE" w:rsidRDefault="00E9546E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所在单位</w:t>
            </w:r>
          </w:p>
        </w:tc>
        <w:tc>
          <w:tcPr>
            <w:tcW w:w="5509" w:type="dxa"/>
          </w:tcPr>
          <w:p w:rsidR="003661AE" w:rsidRDefault="003661AE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3661AE">
        <w:tc>
          <w:tcPr>
            <w:tcW w:w="3019" w:type="dxa"/>
          </w:tcPr>
          <w:p w:rsidR="003661AE" w:rsidRDefault="00E9546E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入住人数</w:t>
            </w:r>
          </w:p>
        </w:tc>
        <w:tc>
          <w:tcPr>
            <w:tcW w:w="5509" w:type="dxa"/>
          </w:tcPr>
          <w:p w:rsidR="003661AE" w:rsidRDefault="003661AE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3661AE">
        <w:tc>
          <w:tcPr>
            <w:tcW w:w="3019" w:type="dxa"/>
          </w:tcPr>
          <w:p w:rsidR="003661AE" w:rsidRDefault="00E9546E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负责人联系方式</w:t>
            </w:r>
          </w:p>
        </w:tc>
        <w:tc>
          <w:tcPr>
            <w:tcW w:w="5509" w:type="dxa"/>
          </w:tcPr>
          <w:p w:rsidR="003661AE" w:rsidRDefault="003661AE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3661AE">
        <w:tc>
          <w:tcPr>
            <w:tcW w:w="3019" w:type="dxa"/>
          </w:tcPr>
          <w:p w:rsidR="003661AE" w:rsidRDefault="00E9546E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入住酒店</w:t>
            </w:r>
          </w:p>
        </w:tc>
        <w:tc>
          <w:tcPr>
            <w:tcW w:w="5509" w:type="dxa"/>
          </w:tcPr>
          <w:p w:rsidR="003661AE" w:rsidRDefault="00E9546E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东山宾馆</w:t>
            </w:r>
          </w:p>
        </w:tc>
      </w:tr>
      <w:tr w:rsidR="003661AE">
        <w:tc>
          <w:tcPr>
            <w:tcW w:w="3019" w:type="dxa"/>
          </w:tcPr>
          <w:p w:rsidR="003661AE" w:rsidRDefault="00E9546E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入住时间及住几晚</w:t>
            </w:r>
          </w:p>
        </w:tc>
        <w:tc>
          <w:tcPr>
            <w:tcW w:w="5509" w:type="dxa"/>
          </w:tcPr>
          <w:p w:rsidR="003661AE" w:rsidRDefault="00E9546E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如：27号入住一晚</w:t>
            </w:r>
          </w:p>
        </w:tc>
      </w:tr>
      <w:tr w:rsidR="003661AE">
        <w:tc>
          <w:tcPr>
            <w:tcW w:w="3019" w:type="dxa"/>
          </w:tcPr>
          <w:p w:rsidR="003661AE" w:rsidRDefault="00E9546E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入住房型及房间数量</w:t>
            </w:r>
          </w:p>
        </w:tc>
        <w:tc>
          <w:tcPr>
            <w:tcW w:w="5509" w:type="dxa"/>
          </w:tcPr>
          <w:p w:rsidR="003661AE" w:rsidRDefault="00E9546E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如：两间标准单人房</w:t>
            </w:r>
          </w:p>
        </w:tc>
      </w:tr>
      <w:tr w:rsidR="003661AE">
        <w:tc>
          <w:tcPr>
            <w:tcW w:w="3019" w:type="dxa"/>
          </w:tcPr>
          <w:p w:rsidR="003661AE" w:rsidRDefault="00E9546E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备注</w:t>
            </w:r>
          </w:p>
        </w:tc>
        <w:tc>
          <w:tcPr>
            <w:tcW w:w="5509" w:type="dxa"/>
          </w:tcPr>
          <w:p w:rsidR="003661AE" w:rsidRDefault="00E9546E">
            <w:pPr>
              <w:spacing w:line="360" w:lineRule="auto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1、请务必确认住房需求，由于协会需预付押金给酒店，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>确认后如当天不能入住，需赔付押金。</w:t>
            </w:r>
          </w:p>
          <w:p w:rsidR="003661AE" w:rsidRDefault="00E9546E"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2、酒店费用请自行到酒店前台办理入住时交付，会务组仅提供酒店预定服务。</w:t>
            </w:r>
          </w:p>
        </w:tc>
      </w:tr>
    </w:tbl>
    <w:p w:rsidR="003661AE" w:rsidRDefault="00E9546E">
      <w:pPr>
        <w:widowControl/>
        <w:jc w:val="left"/>
        <w:rPr>
          <w:rFonts w:ascii="楷体" w:eastAsia="楷体" w:hAnsi="楷体"/>
          <w:b/>
          <w:color w:val="538135" w:themeColor="accent6" w:themeShade="BF"/>
          <w:sz w:val="32"/>
          <w:szCs w:val="28"/>
        </w:rPr>
      </w:pPr>
      <w:r>
        <w:rPr>
          <w:rFonts w:ascii="楷体" w:eastAsia="楷体" w:hAnsi="楷体" w:hint="eastAsia"/>
          <w:b/>
          <w:color w:val="538135" w:themeColor="accent6" w:themeShade="BF"/>
          <w:sz w:val="32"/>
          <w:szCs w:val="28"/>
        </w:rPr>
        <w:lastRenderedPageBreak/>
        <w:t>会务联系</w:t>
      </w:r>
    </w:p>
    <w:p w:rsidR="003661AE" w:rsidRDefault="00E9546E">
      <w:pPr>
        <w:pStyle w:val="2"/>
        <w:widowControl/>
        <w:spacing w:line="400" w:lineRule="exact"/>
        <w:ind w:firstLineChars="0" w:firstLine="0"/>
      </w:pPr>
      <w:r>
        <w:rPr>
          <w:rFonts w:asciiTheme="minorEastAsia" w:hAnsiTheme="minorEastAsia" w:hint="eastAsia"/>
          <w:sz w:val="24"/>
          <w:szCs w:val="24"/>
        </w:rPr>
        <w:t>邓老师：</w:t>
      </w:r>
      <w:r>
        <w:rPr>
          <w:rFonts w:asciiTheme="minorEastAsia" w:hAnsiTheme="minorEastAsia"/>
          <w:sz w:val="24"/>
          <w:szCs w:val="24"/>
        </w:rPr>
        <w:t>020-</w:t>
      </w:r>
      <w:r>
        <w:rPr>
          <w:rFonts w:asciiTheme="minorEastAsia" w:hAnsiTheme="minorEastAsia" w:hint="eastAsia"/>
          <w:sz w:val="24"/>
          <w:szCs w:val="24"/>
        </w:rPr>
        <w:t>87570802，18588633739（微信），邮箱：huiwuzu@gamachina.org</w:t>
      </w:r>
    </w:p>
    <w:p w:rsidR="003661AE" w:rsidRDefault="003661AE">
      <w:pPr>
        <w:pStyle w:val="2"/>
        <w:widowControl/>
        <w:spacing w:line="400" w:lineRule="exact"/>
        <w:ind w:firstLineChars="0" w:firstLine="0"/>
      </w:pPr>
    </w:p>
    <w:p w:rsidR="003661AE" w:rsidRDefault="00E9546E">
      <w:pPr>
        <w:widowControl/>
        <w:jc w:val="left"/>
        <w:rPr>
          <w:rFonts w:ascii="楷体" w:eastAsia="楷体" w:hAnsi="楷体"/>
          <w:b/>
          <w:color w:val="538135" w:themeColor="accent6" w:themeShade="BF"/>
          <w:sz w:val="32"/>
          <w:szCs w:val="28"/>
        </w:rPr>
      </w:pPr>
      <w:r>
        <w:rPr>
          <w:rFonts w:ascii="楷体" w:eastAsia="楷体" w:hAnsi="楷体" w:hint="eastAsia"/>
          <w:b/>
          <w:color w:val="538135" w:themeColor="accent6" w:themeShade="BF"/>
          <w:sz w:val="32"/>
          <w:szCs w:val="28"/>
        </w:rPr>
        <w:t>付款方式</w:t>
      </w:r>
    </w:p>
    <w:p w:rsidR="003661AE" w:rsidRDefault="00E9546E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收款单位：广东省管理会计师协会</w:t>
      </w:r>
    </w:p>
    <w:p w:rsidR="003661AE" w:rsidRDefault="00E9546E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收款账号：1209 1081 1710 102</w:t>
      </w:r>
    </w:p>
    <w:p w:rsidR="003661AE" w:rsidRDefault="00E9546E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开户银行：招商银行广州分行营业部</w:t>
      </w:r>
    </w:p>
    <w:p w:rsidR="003661AE" w:rsidRDefault="00E9546E">
      <w:pPr>
        <w:widowControl/>
        <w:spacing w:line="360" w:lineRule="auto"/>
        <w:jc w:val="left"/>
        <w:rPr>
          <w:rFonts w:ascii="宋体" w:eastAsia="宋体" w:hAnsi="宋体" w:cs="宋体"/>
          <w:b/>
          <w:color w:val="0070C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支 付 宝：cfo@gamachina.org（广东省管理会计师协会）</w:t>
      </w:r>
    </w:p>
    <w:p w:rsidR="003661AE" w:rsidRDefault="00E9546E">
      <w:pPr>
        <w:widowControl/>
        <w:numPr>
          <w:ilvl w:val="0"/>
          <w:numId w:val="2"/>
        </w:numPr>
        <w:spacing w:line="360" w:lineRule="auto"/>
        <w:ind w:left="0" w:firstLine="0"/>
        <w:jc w:val="left"/>
        <w:rPr>
          <w:rFonts w:ascii="宋体" w:eastAsia="宋体" w:hAnsi="宋体" w:cs="宋体"/>
          <w:bCs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bCs/>
          <w:sz w:val="24"/>
          <w:szCs w:val="24"/>
          <w:shd w:val="clear" w:color="auto" w:fill="FFFFFF"/>
        </w:rPr>
        <w:t>付款时请备注【单位及人数】</w:t>
      </w:r>
    </w:p>
    <w:p w:rsidR="003661AE" w:rsidRDefault="003661AE">
      <w:pPr>
        <w:widowControl/>
        <w:jc w:val="left"/>
        <w:rPr>
          <w:rFonts w:ascii="楷体" w:eastAsia="楷体" w:hAnsi="楷体"/>
          <w:sz w:val="24"/>
        </w:rPr>
      </w:pPr>
    </w:p>
    <w:p w:rsidR="003661AE" w:rsidRDefault="00E9546E">
      <w:pPr>
        <w:widowControl/>
        <w:jc w:val="left"/>
        <w:rPr>
          <w:rFonts w:ascii="楷体" w:eastAsia="楷体" w:hAnsi="楷体"/>
          <w:b/>
          <w:color w:val="538135" w:themeColor="accent6" w:themeShade="BF"/>
          <w:sz w:val="32"/>
          <w:szCs w:val="28"/>
        </w:rPr>
      </w:pPr>
      <w:r>
        <w:rPr>
          <w:rFonts w:ascii="楷体" w:eastAsia="楷体" w:hAnsi="楷体" w:hint="eastAsia"/>
          <w:b/>
          <w:color w:val="538135" w:themeColor="accent6" w:themeShade="BF"/>
          <w:sz w:val="32"/>
          <w:szCs w:val="28"/>
        </w:rPr>
        <w:t>交通指南</w:t>
      </w:r>
    </w:p>
    <w:p w:rsidR="003661AE" w:rsidRDefault="00E9546E">
      <w:pPr>
        <w:numPr>
          <w:ilvl w:val="0"/>
          <w:numId w:val="3"/>
        </w:numPr>
        <w:rPr>
          <w:rFonts w:ascii="楷体" w:eastAsia="楷体" w:hAnsi="楷体"/>
          <w:b/>
          <w:color w:val="000000" w:themeColor="text1"/>
          <w:sz w:val="28"/>
        </w:rPr>
      </w:pPr>
      <w:r>
        <w:rPr>
          <w:rFonts w:ascii="楷体" w:eastAsia="楷体" w:hAnsi="楷体" w:hint="eastAsia"/>
          <w:b/>
          <w:color w:val="000000" w:themeColor="text1"/>
          <w:sz w:val="28"/>
        </w:rPr>
        <w:t>自驾指引：</w:t>
      </w:r>
      <w:r>
        <w:rPr>
          <w:rFonts w:asciiTheme="minorEastAsia" w:hAnsiTheme="minorEastAsia" w:hint="eastAsia"/>
          <w:sz w:val="24"/>
          <w:szCs w:val="24"/>
        </w:rPr>
        <w:t>广州市越秀区三育路44号东山宾馆</w:t>
      </w:r>
    </w:p>
    <w:p w:rsidR="003661AE" w:rsidRDefault="003661AE">
      <w:pPr>
        <w:numPr>
          <w:ilvl w:val="0"/>
          <w:numId w:val="3"/>
        </w:numPr>
        <w:rPr>
          <w:rFonts w:ascii="楷体" w:eastAsia="楷体" w:hAnsi="楷体"/>
          <w:b/>
          <w:color w:val="000000" w:themeColor="text1"/>
          <w:sz w:val="28"/>
        </w:rPr>
        <w:sectPr w:rsidR="003661AE">
          <w:headerReference w:type="default" r:id="rId9"/>
          <w:footerReference w:type="default" r:id="rId10"/>
          <w:pgSz w:w="11906" w:h="16838"/>
          <w:pgMar w:top="1440" w:right="1797" w:bottom="1361" w:left="1797" w:header="851" w:footer="992" w:gutter="0"/>
          <w:cols w:space="425"/>
          <w:docGrid w:type="lines" w:linePitch="312"/>
        </w:sectPr>
      </w:pPr>
    </w:p>
    <w:p w:rsidR="003661AE" w:rsidRDefault="00E9546E">
      <w:pPr>
        <w:numPr>
          <w:ilvl w:val="0"/>
          <w:numId w:val="3"/>
        </w:numPr>
        <w:rPr>
          <w:rFonts w:ascii="楷体" w:eastAsia="楷体" w:hAnsi="楷体"/>
          <w:b/>
          <w:color w:val="000000" w:themeColor="text1"/>
          <w:sz w:val="28"/>
        </w:rPr>
      </w:pPr>
      <w:r>
        <w:rPr>
          <w:rFonts w:ascii="楷体" w:eastAsia="楷体" w:hAnsi="楷体" w:hint="eastAsia"/>
          <w:b/>
          <w:color w:val="000000" w:themeColor="text1"/>
          <w:sz w:val="28"/>
        </w:rPr>
        <w:t>公共交通指引</w:t>
      </w:r>
    </w:p>
    <w:p w:rsidR="003661AE" w:rsidRDefault="003661AE">
      <w:pPr>
        <w:pStyle w:val="2"/>
        <w:widowControl/>
        <w:numPr>
          <w:ilvl w:val="0"/>
          <w:numId w:val="4"/>
        </w:numPr>
        <w:spacing w:line="400" w:lineRule="exact"/>
        <w:ind w:left="0" w:firstLineChars="0" w:firstLine="0"/>
        <w:rPr>
          <w:rFonts w:ascii="楷体" w:eastAsia="楷体" w:hAnsi="楷体"/>
          <w:b/>
          <w:color w:val="000000" w:themeColor="text1"/>
          <w:sz w:val="28"/>
          <w:u w:val="single"/>
        </w:rPr>
        <w:sectPr w:rsidR="003661AE">
          <w:type w:val="continuous"/>
          <w:pgSz w:w="11906" w:h="16838"/>
          <w:pgMar w:top="1440" w:right="1797" w:bottom="1361" w:left="1797" w:header="851" w:footer="992" w:gutter="0"/>
          <w:cols w:space="425"/>
          <w:docGrid w:type="lines" w:linePitch="312"/>
        </w:sectPr>
      </w:pPr>
    </w:p>
    <w:p w:rsidR="003661AE" w:rsidRDefault="00E9546E">
      <w:pPr>
        <w:pStyle w:val="2"/>
        <w:widowControl/>
        <w:numPr>
          <w:ilvl w:val="0"/>
          <w:numId w:val="4"/>
        </w:numPr>
        <w:spacing w:line="400" w:lineRule="exact"/>
        <w:ind w:left="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="楷体" w:eastAsia="楷体" w:hAnsi="楷体" w:hint="eastAsia"/>
          <w:b/>
          <w:color w:val="000000" w:themeColor="text1"/>
          <w:sz w:val="28"/>
          <w:u w:val="single"/>
        </w:rPr>
        <w:t>公交</w:t>
      </w:r>
      <w:r>
        <w:rPr>
          <w:rFonts w:ascii="楷体" w:eastAsia="楷体" w:hAnsi="楷体" w:hint="eastAsia"/>
          <w:color w:val="000000" w:themeColor="text1"/>
          <w:sz w:val="28"/>
        </w:rPr>
        <w:t>：犀牛路口(公交站)</w:t>
      </w:r>
      <w:r>
        <w:rPr>
          <w:rFonts w:asciiTheme="minorEastAsia" w:hAnsiTheme="minorEastAsia" w:hint="eastAsia"/>
          <w:sz w:val="24"/>
          <w:szCs w:val="24"/>
        </w:rPr>
        <w:t>：112路、16路、189路、192路、221路、223路、225路、285路、287路、535路、550路、63路、夜15路</w:t>
      </w:r>
    </w:p>
    <w:p w:rsidR="003661AE" w:rsidRDefault="00E9546E">
      <w:pPr>
        <w:pStyle w:val="2"/>
        <w:widowControl/>
        <w:spacing w:line="400" w:lineRule="exact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>
        <w:rPr>
          <w:rFonts w:ascii="楷体" w:eastAsia="楷体" w:hAnsi="楷体" w:hint="eastAsia"/>
          <w:color w:val="000000" w:themeColor="text1"/>
          <w:sz w:val="28"/>
        </w:rPr>
        <w:t>羊城晚报社站(公交站)</w:t>
      </w:r>
      <w:r>
        <w:rPr>
          <w:rFonts w:asciiTheme="minorEastAsia" w:hAnsiTheme="minorEastAsia" w:hint="eastAsia"/>
          <w:sz w:val="24"/>
          <w:szCs w:val="24"/>
        </w:rPr>
        <w:t>：185路、189路、204路、261路、27路、283路、284路、293路、2路、305路、305路支线、517路、518路、542路、54路、550路、56路、62A路、62路、B4A路、B4路、B4路快线、夜18路、夜36路、夜38路、广283路班车、广高峰快线30路、高峰快线14路、23路、38路</w:t>
      </w:r>
    </w:p>
    <w:p w:rsidR="003661AE" w:rsidRDefault="00E9546E">
      <w:pPr>
        <w:pStyle w:val="2"/>
        <w:widowControl/>
        <w:numPr>
          <w:ilvl w:val="0"/>
          <w:numId w:val="4"/>
        </w:numPr>
        <w:spacing w:line="400" w:lineRule="exact"/>
        <w:ind w:left="0" w:firstLineChars="0" w:firstLine="0"/>
        <w:jc w:val="left"/>
      </w:pPr>
      <w:r>
        <w:rPr>
          <w:rFonts w:ascii="楷体" w:eastAsia="楷体" w:hAnsi="楷体" w:hint="eastAsia"/>
          <w:b/>
          <w:color w:val="000000" w:themeColor="text1"/>
          <w:sz w:val="28"/>
          <w:u w:val="single"/>
        </w:rPr>
        <w:t>地铁</w:t>
      </w:r>
      <w:r>
        <w:rPr>
          <w:rFonts w:ascii="楷体" w:eastAsia="楷体" w:hAnsi="楷体" w:hint="eastAsia"/>
          <w:color w:val="000000" w:themeColor="text1"/>
          <w:sz w:val="28"/>
        </w:rPr>
        <w:t>：</w:t>
      </w:r>
      <w:r>
        <w:rPr>
          <w:rFonts w:asciiTheme="minorEastAsia" w:hAnsiTheme="minorEastAsia" w:hint="eastAsia"/>
          <w:sz w:val="24"/>
          <w:szCs w:val="24"/>
        </w:rPr>
        <w:t>地铁5、6号线区庄站B2口，步行536米</w:t>
      </w:r>
      <w:r>
        <w:rPr>
          <w:rFonts w:asciiTheme="minorEastAsia" w:hAnsiTheme="minorEastAsia"/>
          <w:sz w:val="24"/>
          <w:szCs w:val="24"/>
        </w:rPr>
        <w:t>至</w:t>
      </w:r>
      <w:r>
        <w:rPr>
          <w:rFonts w:asciiTheme="minorEastAsia" w:hAnsiTheme="minorEastAsia" w:hint="eastAsia"/>
          <w:sz w:val="24"/>
          <w:szCs w:val="24"/>
        </w:rPr>
        <w:t>东山宾馆（约10分钟）。</w:t>
      </w:r>
    </w:p>
    <w:p w:rsidR="003661AE" w:rsidRDefault="00E9546E">
      <w:pPr>
        <w:widowControl/>
        <w:jc w:val="center"/>
        <w:rPr>
          <w:rFonts w:ascii="楷体" w:eastAsia="楷体" w:hAnsi="楷体"/>
          <w:b/>
          <w:color w:val="538135" w:themeColor="accent6" w:themeShade="BF"/>
          <w:sz w:val="32"/>
          <w:szCs w:val="28"/>
        </w:rPr>
      </w:pPr>
      <w:r>
        <w:rPr>
          <w:rFonts w:ascii="楷体" w:eastAsia="楷体" w:hAnsi="楷体"/>
          <w:b/>
          <w:noProof/>
          <w:color w:val="538135" w:themeColor="accent6" w:themeShade="BF"/>
          <w:sz w:val="32"/>
          <w:szCs w:val="28"/>
        </w:rPr>
        <w:drawing>
          <wp:inline distT="0" distB="0" distL="114300" distR="114300">
            <wp:extent cx="3147695" cy="2886075"/>
            <wp:effectExtent l="1905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47954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661AE" w:rsidRDefault="003661AE">
      <w:pPr>
        <w:widowControl/>
        <w:jc w:val="left"/>
        <w:rPr>
          <w:rFonts w:ascii="楷体" w:eastAsia="楷体" w:hAnsi="楷体"/>
          <w:b/>
          <w:color w:val="538135" w:themeColor="accent6" w:themeShade="BF"/>
          <w:sz w:val="32"/>
          <w:szCs w:val="28"/>
        </w:rPr>
        <w:sectPr w:rsidR="003661AE">
          <w:type w:val="continuous"/>
          <w:pgSz w:w="11906" w:h="16838"/>
          <w:pgMar w:top="1440" w:right="1797" w:bottom="1361" w:left="1797" w:header="851" w:footer="992" w:gutter="0"/>
          <w:cols w:space="425"/>
          <w:docGrid w:type="lines" w:linePitch="312"/>
        </w:sectPr>
      </w:pPr>
    </w:p>
    <w:p w:rsidR="003661AE" w:rsidRDefault="003661AE">
      <w:pPr>
        <w:widowControl/>
        <w:jc w:val="left"/>
        <w:rPr>
          <w:rFonts w:ascii="楷体" w:eastAsia="楷体" w:hAnsi="楷体"/>
          <w:b/>
          <w:color w:val="538135" w:themeColor="accent6" w:themeShade="BF"/>
          <w:sz w:val="32"/>
          <w:szCs w:val="28"/>
        </w:rPr>
        <w:sectPr w:rsidR="003661AE">
          <w:type w:val="continuous"/>
          <w:pgSz w:w="11906" w:h="16838"/>
          <w:pgMar w:top="1440" w:right="1797" w:bottom="1361" w:left="1797" w:header="851" w:footer="992" w:gutter="0"/>
          <w:cols w:space="425"/>
          <w:docGrid w:type="lines" w:linePitch="312"/>
        </w:sectPr>
      </w:pPr>
    </w:p>
    <w:p w:rsidR="003661AE" w:rsidRDefault="003661AE">
      <w:pPr>
        <w:widowControl/>
        <w:jc w:val="left"/>
      </w:pPr>
    </w:p>
    <w:p w:rsidR="003661AE" w:rsidRDefault="00E9546E">
      <w:pPr>
        <w:widowControl/>
        <w:ind w:firstLine="1"/>
        <w:rPr>
          <w:rFonts w:ascii="楷体" w:eastAsia="楷体" w:hAnsi="楷体"/>
          <w:b/>
          <w:color w:val="538135" w:themeColor="accent6" w:themeShade="BF"/>
          <w:sz w:val="32"/>
          <w:szCs w:val="28"/>
        </w:rPr>
      </w:pPr>
      <w:r>
        <w:rPr>
          <w:rFonts w:ascii="楷体" w:eastAsia="楷体" w:hAnsi="楷体" w:hint="eastAsia"/>
          <w:b/>
          <w:color w:val="538135" w:themeColor="accent6" w:themeShade="BF"/>
          <w:sz w:val="32"/>
          <w:szCs w:val="28"/>
        </w:rPr>
        <w:t>课程大纲及师资介绍</w:t>
      </w:r>
    </w:p>
    <w:p w:rsidR="003661AE" w:rsidRDefault="00E9546E">
      <w:pPr>
        <w:numPr>
          <w:ilvl w:val="0"/>
          <w:numId w:val="5"/>
        </w:numPr>
        <w:spacing w:line="360" w:lineRule="auto"/>
        <w:ind w:left="0" w:firstLine="0"/>
        <w:rPr>
          <w:rFonts w:asciiTheme="minorEastAsia" w:hAnsiTheme="minorEastAsia"/>
          <w:b/>
          <w:sz w:val="28"/>
          <w:szCs w:val="24"/>
        </w:rPr>
      </w:pPr>
      <w:r>
        <w:rPr>
          <w:rFonts w:asciiTheme="minorEastAsia" w:hAnsiTheme="minorEastAsia" w:hint="eastAsia"/>
          <w:b/>
          <w:sz w:val="28"/>
          <w:szCs w:val="24"/>
        </w:rPr>
        <w:t>压力与情绪管理</w:t>
      </w:r>
    </w:p>
    <w:p w:rsidR="003661AE" w:rsidRDefault="00E9546E">
      <w:pPr>
        <w:numPr>
          <w:ilvl w:val="0"/>
          <w:numId w:val="6"/>
        </w:numPr>
        <w:spacing w:line="360" w:lineRule="auto"/>
        <w:ind w:firstLine="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压力认知与压力管理</w:t>
      </w:r>
    </w:p>
    <w:p w:rsidR="003661AE" w:rsidRDefault="00E9546E">
      <w:pPr>
        <w:numPr>
          <w:ilvl w:val="0"/>
          <w:numId w:val="7"/>
        </w:numPr>
        <w:spacing w:line="360" w:lineRule="auto"/>
        <w:ind w:left="0" w:firstLine="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压力存在的意义</w:t>
      </w:r>
    </w:p>
    <w:p w:rsidR="003661AE" w:rsidRDefault="00E9546E">
      <w:pPr>
        <w:numPr>
          <w:ilvl w:val="0"/>
          <w:numId w:val="7"/>
        </w:num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性格类型与压力感知</w:t>
      </w:r>
    </w:p>
    <w:p w:rsidR="003661AE" w:rsidRDefault="00E9546E">
      <w:pPr>
        <w:numPr>
          <w:ilvl w:val="0"/>
          <w:numId w:val="7"/>
        </w:num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如何进行压力管理</w:t>
      </w:r>
    </w:p>
    <w:p w:rsidR="003661AE" w:rsidRDefault="00E9546E">
      <w:pPr>
        <w:numPr>
          <w:ilvl w:val="0"/>
          <w:numId w:val="6"/>
        </w:numPr>
        <w:spacing w:line="360" w:lineRule="auto"/>
        <w:ind w:firstLine="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管理者的情绪与情商管理</w:t>
      </w:r>
    </w:p>
    <w:p w:rsidR="003661AE" w:rsidRDefault="00E9546E">
      <w:pPr>
        <w:numPr>
          <w:ilvl w:val="0"/>
          <w:numId w:val="8"/>
        </w:num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了解情绪</w:t>
      </w:r>
    </w:p>
    <w:p w:rsidR="003661AE" w:rsidRDefault="00E9546E">
      <w:pPr>
        <w:numPr>
          <w:ilvl w:val="0"/>
          <w:numId w:val="8"/>
        </w:num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企业中的情绪问题</w:t>
      </w:r>
    </w:p>
    <w:p w:rsidR="003661AE" w:rsidRDefault="00E9546E">
      <w:pPr>
        <w:numPr>
          <w:ilvl w:val="0"/>
          <w:numId w:val="8"/>
        </w:num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情</w:t>
      </w:r>
      <w:proofErr w:type="gramStart"/>
      <w:r>
        <w:rPr>
          <w:rFonts w:asciiTheme="minorEastAsia" w:hAnsiTheme="minorEastAsia" w:hint="eastAsia"/>
          <w:color w:val="000000" w:themeColor="text1"/>
          <w:sz w:val="24"/>
          <w:szCs w:val="24"/>
        </w:rPr>
        <w:t>商领导</w:t>
      </w:r>
      <w:proofErr w:type="gramEnd"/>
      <w:r>
        <w:rPr>
          <w:rFonts w:asciiTheme="minorEastAsia" w:hAnsiTheme="minorEastAsia" w:hint="eastAsia"/>
          <w:color w:val="000000" w:themeColor="text1"/>
          <w:sz w:val="24"/>
          <w:szCs w:val="24"/>
        </w:rPr>
        <w:t>力</w:t>
      </w:r>
    </w:p>
    <w:p w:rsidR="003661AE" w:rsidRDefault="00E9546E">
      <w:pPr>
        <w:numPr>
          <w:ilvl w:val="0"/>
          <w:numId w:val="8"/>
        </w:num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绘制你的“情绪地图”</w:t>
      </w:r>
    </w:p>
    <w:p w:rsidR="003661AE" w:rsidRDefault="00E9546E">
      <w:pPr>
        <w:numPr>
          <w:ilvl w:val="0"/>
          <w:numId w:val="8"/>
        </w:num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如何提升情商</w:t>
      </w:r>
    </w:p>
    <w:p w:rsidR="003661AE" w:rsidRDefault="00E9546E">
      <w:pPr>
        <w:spacing w:line="360" w:lineRule="auto"/>
        <w:rPr>
          <w:rFonts w:ascii="楷体" w:eastAsia="楷体" w:hAnsi="楷体"/>
          <w:b/>
          <w:sz w:val="28"/>
          <w:szCs w:val="28"/>
          <w:u w:val="single"/>
        </w:rPr>
      </w:pPr>
      <w:r>
        <w:rPr>
          <w:rFonts w:hint="eastAsia"/>
          <w:b/>
          <w:sz w:val="24"/>
          <w:szCs w:val="28"/>
        </w:rPr>
        <w:t>【授课师资】</w:t>
      </w:r>
      <w:r>
        <w:rPr>
          <w:rFonts w:ascii="楷体" w:eastAsia="楷体" w:hAnsi="楷体" w:hint="eastAsia"/>
          <w:b/>
          <w:sz w:val="28"/>
          <w:szCs w:val="28"/>
          <w:u w:val="single"/>
        </w:rPr>
        <w:t>傅慧教授</w:t>
      </w:r>
    </w:p>
    <w:p w:rsidR="003661AE" w:rsidRDefault="00E9546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中山大学管理学院教授，企业管理博士（企业战略与组织方向），中山大学管理学院工商管理学术主任，广州市会展业行业协会顾问。2002-2003年赴美国华盛顿大学Foster商学院访问。2003年11月至2003年12月作为广州市政府考察团特邀专家赴欧洲考察现代服务业经营管理。2008年赴哈佛大学哈佛商学院进行案例研究学习，2009年赴新加坡南洋理工大学进行案例教学学习。在国内外重要核心期刊发表学术论文多篇，出版学术专著《基于知识和学习能力的企业竞争优势研究》、《技术创新与产业联动》等多部。基于其突出的科研贡献与教学成效，傅慧教授荣获2015年何氏教育基金杰出科研贡献一等奖，2013年何氏教育基金杰出教学贡献一等奖。担任中山大学管理学院MBA，EDP，MPM等项目的核心课程《战略管理》，《战略管理与企业竞争优势》，《情绪管理》的主讲教授。主要研究领域涵盖：战略管理，创业管理。其研究得到了国家自然科学基金、教育部人文社科基金，广东省社科基金，广东省自然科学基金等多个项目的支持。傅慧教授同时有着丰富的企业战略管理咨询经验，曾为多家企业和政府部门提供战略规划咨询。</w:t>
      </w:r>
    </w:p>
    <w:p w:rsidR="003661AE" w:rsidRDefault="003661AE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3661AE" w:rsidRDefault="00E9546E">
      <w:pPr>
        <w:numPr>
          <w:ilvl w:val="0"/>
          <w:numId w:val="5"/>
        </w:numPr>
        <w:spacing w:line="360" w:lineRule="auto"/>
        <w:ind w:left="0" w:firstLine="0"/>
        <w:rPr>
          <w:rFonts w:asciiTheme="minorEastAsia" w:hAnsiTheme="minorEastAsia"/>
          <w:b/>
          <w:sz w:val="28"/>
          <w:szCs w:val="24"/>
        </w:rPr>
      </w:pPr>
      <w:r>
        <w:rPr>
          <w:rFonts w:asciiTheme="minorEastAsia" w:hAnsiTheme="minorEastAsia" w:hint="eastAsia"/>
          <w:b/>
          <w:sz w:val="28"/>
          <w:szCs w:val="24"/>
        </w:rPr>
        <w:t>收入准则最新变化与解析</w:t>
      </w:r>
    </w:p>
    <w:p w:rsidR="003661AE" w:rsidRDefault="00E9546E">
      <w:pPr>
        <w:numPr>
          <w:ilvl w:val="0"/>
          <w:numId w:val="9"/>
        </w:numPr>
        <w:spacing w:line="360" w:lineRule="auto"/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全面理解新收入会计准则中的难点和重点</w:t>
      </w:r>
    </w:p>
    <w:p w:rsidR="003661AE" w:rsidRDefault="00E9546E">
      <w:pPr>
        <w:numPr>
          <w:ilvl w:val="0"/>
          <w:numId w:val="9"/>
        </w:numPr>
        <w:spacing w:line="360" w:lineRule="auto"/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新收入会计准则运用技巧</w:t>
      </w:r>
    </w:p>
    <w:p w:rsidR="003661AE" w:rsidRDefault="00E9546E">
      <w:pPr>
        <w:numPr>
          <w:ilvl w:val="0"/>
          <w:numId w:val="9"/>
        </w:numPr>
        <w:spacing w:line="360" w:lineRule="auto"/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深入分析新收入会计准则对报表的影响</w:t>
      </w:r>
    </w:p>
    <w:p w:rsidR="003661AE" w:rsidRDefault="00E9546E">
      <w:pPr>
        <w:numPr>
          <w:ilvl w:val="0"/>
          <w:numId w:val="9"/>
        </w:numPr>
        <w:spacing w:line="360" w:lineRule="auto"/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新收入会计准则在实务中的难点和误区</w:t>
      </w:r>
    </w:p>
    <w:p w:rsidR="003661AE" w:rsidRDefault="00E9546E">
      <w:pPr>
        <w:pStyle w:val="11"/>
        <w:spacing w:line="360" w:lineRule="auto"/>
        <w:ind w:firstLineChars="0" w:firstLine="0"/>
        <w:rPr>
          <w:rFonts w:asciiTheme="minorHAnsi" w:eastAsiaTheme="minorEastAsia" w:hAnsiTheme="minorHAnsi" w:cstheme="minorBidi"/>
          <w:szCs w:val="22"/>
          <w:u w:val="single"/>
        </w:rPr>
      </w:pPr>
      <w:r>
        <w:rPr>
          <w:rFonts w:asciiTheme="minorHAnsi" w:eastAsiaTheme="minorEastAsia" w:hAnsiTheme="minorHAnsi" w:cstheme="minorBidi" w:hint="eastAsia"/>
          <w:b/>
          <w:sz w:val="24"/>
          <w:szCs w:val="32"/>
        </w:rPr>
        <w:t>【授课师资】</w:t>
      </w:r>
      <w:r>
        <w:rPr>
          <w:rFonts w:ascii="楷体" w:eastAsia="楷体" w:hAnsi="楷体" w:cstheme="minorBidi" w:hint="eastAsia"/>
          <w:b/>
          <w:sz w:val="28"/>
          <w:szCs w:val="21"/>
          <w:u w:val="single"/>
        </w:rPr>
        <w:t>石本仁教授</w:t>
      </w:r>
    </w:p>
    <w:p w:rsidR="003661AE" w:rsidRDefault="00E9546E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博士，暨南大学会计学教授。先后主持教育部人文社会科学研究项目和国家自然科学基金项目，参加国家自然科学基金重点项目、国家社会科学基金项目、教育部人文社会科学项目、财政部重点项目的研究工作。主要研究领域为公司治理与信息披露研究、家族企业治理与信息露规范、企业合并会计、衍生工具会计等。著有《公司治理与中国会计改革》等。在《会计研究》等刊物发表《公司治理中的会计角色》等学术论文四十余篇。主要为本科生讲授《高级财务会计》、《中级财务会计》、《财务会计理论》、《会计发展史》，为硕士研究生讲授《财务会计理论》、《高级财务会计》、《公司治理》，为博士研究生讲授《会计基本理论与方法》、《公司治理与信息披露相关研究》等课程。</w:t>
      </w:r>
    </w:p>
    <w:p w:rsidR="003661AE" w:rsidRDefault="003661AE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661AE" w:rsidRDefault="00E9546E">
      <w:pPr>
        <w:pStyle w:val="1"/>
        <w:spacing w:line="360" w:lineRule="auto"/>
        <w:ind w:firstLineChars="0" w:firstLine="0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（三）审计工作底稿编制 &amp; （四）新审计报告准则</w:t>
      </w:r>
    </w:p>
    <w:p w:rsidR="003661AE" w:rsidRDefault="00E9546E">
      <w:pPr>
        <w:spacing w:line="360" w:lineRule="auto"/>
        <w:jc w:val="left"/>
        <w:rPr>
          <w:rFonts w:ascii="楷体" w:eastAsia="楷体" w:hAnsi="楷体"/>
          <w:b/>
          <w:sz w:val="28"/>
          <w:szCs w:val="28"/>
          <w:u w:val="single"/>
        </w:rPr>
      </w:pPr>
      <w:r>
        <w:rPr>
          <w:rFonts w:hint="eastAsia"/>
          <w:b/>
          <w:sz w:val="24"/>
          <w:szCs w:val="28"/>
        </w:rPr>
        <w:t>【授课师资】</w:t>
      </w:r>
      <w:r>
        <w:rPr>
          <w:rFonts w:ascii="楷体" w:eastAsia="楷体" w:hAnsi="楷体" w:hint="eastAsia"/>
          <w:b/>
          <w:sz w:val="28"/>
          <w:szCs w:val="28"/>
          <w:u w:val="single"/>
        </w:rPr>
        <w:t>陈锦棋主任</w:t>
      </w:r>
    </w:p>
    <w:p w:rsidR="003661AE" w:rsidRDefault="00E9546E">
      <w:pPr>
        <w:spacing w:line="360" w:lineRule="auto"/>
        <w:rPr>
          <w:color w:val="000000"/>
          <w:sz w:val="24"/>
          <w:szCs w:val="24"/>
          <w:shd w:val="clear" w:color="auto" w:fill="FFFFFF"/>
        </w:rPr>
      </w:pPr>
      <w:r>
        <w:rPr>
          <w:rFonts w:hint="eastAsia"/>
          <w:color w:val="000000"/>
          <w:sz w:val="24"/>
          <w:szCs w:val="24"/>
          <w:shd w:val="clear" w:color="auto" w:fill="FFFFFF"/>
        </w:rPr>
        <w:t>会计学硕士</w:t>
      </w:r>
      <w:r>
        <w:rPr>
          <w:rFonts w:hint="eastAsia"/>
          <w:color w:val="000000"/>
          <w:sz w:val="24"/>
          <w:szCs w:val="24"/>
          <w:shd w:val="clear" w:color="auto" w:fill="FFFFFF"/>
        </w:rPr>
        <w:t>,</w:t>
      </w:r>
      <w:r>
        <w:rPr>
          <w:rFonts w:hint="eastAsia"/>
          <w:color w:val="000000"/>
          <w:sz w:val="24"/>
          <w:szCs w:val="24"/>
          <w:shd w:val="clear" w:color="auto" w:fill="FFFFFF"/>
        </w:rPr>
        <w:t>高级会计师、注册会计师、注册评估师、注册税务师</w:t>
      </w:r>
      <w:r>
        <w:rPr>
          <w:rFonts w:hint="eastAsia"/>
          <w:color w:val="000000"/>
          <w:sz w:val="24"/>
          <w:szCs w:val="24"/>
          <w:shd w:val="clear" w:color="auto" w:fill="FFFFFF"/>
        </w:rPr>
        <w:t>,</w:t>
      </w:r>
      <w:proofErr w:type="gramStart"/>
      <w:r>
        <w:rPr>
          <w:rFonts w:hint="eastAsia"/>
          <w:color w:val="000000"/>
          <w:sz w:val="24"/>
          <w:szCs w:val="24"/>
          <w:shd w:val="clear" w:color="auto" w:fill="FFFFFF"/>
        </w:rPr>
        <w:t>现任信永</w:t>
      </w:r>
      <w:proofErr w:type="gramEnd"/>
      <w:r>
        <w:rPr>
          <w:rFonts w:hint="eastAsia"/>
          <w:color w:val="000000"/>
          <w:sz w:val="24"/>
          <w:szCs w:val="24"/>
          <w:shd w:val="clear" w:color="auto" w:fill="FFFFFF"/>
        </w:rPr>
        <w:t>中和会计师事务所广州分所合伙人、主任会计师</w:t>
      </w:r>
      <w:r>
        <w:rPr>
          <w:rFonts w:hint="eastAsia"/>
          <w:color w:val="000000"/>
          <w:sz w:val="24"/>
          <w:szCs w:val="24"/>
          <w:shd w:val="clear" w:color="auto" w:fill="FFFFFF"/>
        </w:rPr>
        <w:t>,</w:t>
      </w:r>
      <w:r>
        <w:rPr>
          <w:rFonts w:hint="eastAsia"/>
          <w:color w:val="000000"/>
          <w:sz w:val="24"/>
          <w:szCs w:val="24"/>
          <w:shd w:val="clear" w:color="auto" w:fill="FFFFFF"/>
        </w:rPr>
        <w:t>会计学副教授、暨南大学、中山大学兼职教授、校外硕士生导师。从事会计、审计工作二十多年</w:t>
      </w:r>
      <w:r>
        <w:rPr>
          <w:rFonts w:hint="eastAsia"/>
          <w:color w:val="000000"/>
          <w:sz w:val="24"/>
          <w:szCs w:val="24"/>
          <w:shd w:val="clear" w:color="auto" w:fill="FFFFFF"/>
        </w:rPr>
        <w:t>,</w:t>
      </w:r>
      <w:r>
        <w:rPr>
          <w:rFonts w:hint="eastAsia"/>
          <w:color w:val="000000"/>
          <w:sz w:val="24"/>
          <w:szCs w:val="24"/>
          <w:shd w:val="clear" w:color="auto" w:fill="FFFFFF"/>
        </w:rPr>
        <w:t>公开发表的著作和论文有</w:t>
      </w:r>
      <w:r>
        <w:rPr>
          <w:rFonts w:hint="eastAsia"/>
          <w:color w:val="000000"/>
          <w:sz w:val="24"/>
          <w:szCs w:val="24"/>
          <w:shd w:val="clear" w:color="auto" w:fill="FFFFFF"/>
        </w:rPr>
        <w:t>50</w:t>
      </w:r>
      <w:r>
        <w:rPr>
          <w:rFonts w:hint="eastAsia"/>
          <w:color w:val="000000"/>
          <w:sz w:val="24"/>
          <w:szCs w:val="24"/>
          <w:shd w:val="clear" w:color="auto" w:fill="FFFFFF"/>
        </w:rPr>
        <w:t>余篇</w:t>
      </w:r>
      <w:r>
        <w:rPr>
          <w:rFonts w:hint="eastAsia"/>
          <w:color w:val="000000"/>
          <w:sz w:val="24"/>
          <w:szCs w:val="24"/>
          <w:shd w:val="clear" w:color="auto" w:fill="FFFFFF"/>
        </w:rPr>
        <w:t>,</w:t>
      </w:r>
      <w:r>
        <w:rPr>
          <w:rFonts w:hint="eastAsia"/>
          <w:color w:val="000000"/>
          <w:sz w:val="24"/>
          <w:szCs w:val="24"/>
          <w:shd w:val="clear" w:color="auto" w:fill="FFFFFF"/>
        </w:rPr>
        <w:t>主要有</w:t>
      </w:r>
      <w:r>
        <w:rPr>
          <w:rFonts w:hint="eastAsia"/>
          <w:color w:val="000000"/>
          <w:sz w:val="24"/>
          <w:szCs w:val="24"/>
          <w:shd w:val="clear" w:color="auto" w:fill="FFFFFF"/>
        </w:rPr>
        <w:t>:</w:t>
      </w:r>
      <w:r>
        <w:rPr>
          <w:rFonts w:hint="eastAsia"/>
          <w:color w:val="000000"/>
          <w:sz w:val="24"/>
          <w:szCs w:val="24"/>
          <w:shd w:val="clear" w:color="auto" w:fill="FFFFFF"/>
        </w:rPr>
        <w:t>《税务审计》</w:t>
      </w:r>
      <w:r>
        <w:rPr>
          <w:rFonts w:hint="eastAsia"/>
          <w:color w:val="000000"/>
          <w:sz w:val="24"/>
          <w:szCs w:val="24"/>
          <w:shd w:val="clear" w:color="auto" w:fill="FFFFFF"/>
        </w:rPr>
        <w:t>(</w:t>
      </w:r>
      <w:r>
        <w:rPr>
          <w:rFonts w:hint="eastAsia"/>
          <w:color w:val="000000"/>
          <w:sz w:val="24"/>
          <w:szCs w:val="24"/>
          <w:shd w:val="clear" w:color="auto" w:fill="FFFFFF"/>
        </w:rPr>
        <w:t>暨南大学出版社</w:t>
      </w:r>
      <w:r>
        <w:rPr>
          <w:rFonts w:hint="eastAsia"/>
          <w:color w:val="000000"/>
          <w:sz w:val="24"/>
          <w:szCs w:val="24"/>
          <w:shd w:val="clear" w:color="auto" w:fill="FFFFFF"/>
        </w:rPr>
        <w:t>)</w:t>
      </w:r>
      <w:r>
        <w:rPr>
          <w:rFonts w:hint="eastAsia"/>
          <w:color w:val="000000"/>
          <w:sz w:val="24"/>
          <w:szCs w:val="24"/>
          <w:shd w:val="clear" w:color="auto" w:fill="FFFFFF"/>
        </w:rPr>
        <w:t>、《税务会计》</w:t>
      </w:r>
      <w:r>
        <w:rPr>
          <w:rFonts w:hint="eastAsia"/>
          <w:color w:val="000000"/>
          <w:sz w:val="24"/>
          <w:szCs w:val="24"/>
          <w:shd w:val="clear" w:color="auto" w:fill="FFFFFF"/>
        </w:rPr>
        <w:t>(</w:t>
      </w:r>
      <w:r>
        <w:rPr>
          <w:rFonts w:hint="eastAsia"/>
          <w:color w:val="000000"/>
          <w:sz w:val="24"/>
          <w:szCs w:val="24"/>
          <w:shd w:val="clear" w:color="auto" w:fill="FFFFFF"/>
        </w:rPr>
        <w:t>西南财经大学出版社</w:t>
      </w:r>
      <w:r>
        <w:rPr>
          <w:rFonts w:hint="eastAsia"/>
          <w:color w:val="000000"/>
          <w:sz w:val="24"/>
          <w:szCs w:val="24"/>
          <w:shd w:val="clear" w:color="auto" w:fill="FFFFFF"/>
        </w:rPr>
        <w:t>)</w:t>
      </w:r>
      <w:r>
        <w:rPr>
          <w:rFonts w:hint="eastAsia"/>
          <w:color w:val="000000"/>
          <w:sz w:val="24"/>
          <w:szCs w:val="24"/>
          <w:shd w:val="clear" w:color="auto" w:fill="FFFFFF"/>
        </w:rPr>
        <w:t>、《纳税检查》</w:t>
      </w:r>
      <w:r>
        <w:rPr>
          <w:rFonts w:hint="eastAsia"/>
          <w:color w:val="000000"/>
          <w:sz w:val="24"/>
          <w:szCs w:val="24"/>
          <w:shd w:val="clear" w:color="auto" w:fill="FFFFFF"/>
        </w:rPr>
        <w:t>(</w:t>
      </w:r>
      <w:r>
        <w:rPr>
          <w:rFonts w:hint="eastAsia"/>
          <w:color w:val="000000"/>
          <w:sz w:val="24"/>
          <w:szCs w:val="24"/>
          <w:shd w:val="clear" w:color="auto" w:fill="FFFFFF"/>
        </w:rPr>
        <w:t>暨南大学出版社</w:t>
      </w:r>
      <w:r>
        <w:rPr>
          <w:rFonts w:hint="eastAsia"/>
          <w:color w:val="000000"/>
          <w:sz w:val="24"/>
          <w:szCs w:val="24"/>
          <w:shd w:val="clear" w:color="auto" w:fill="FFFFFF"/>
        </w:rPr>
        <w:t>)</w:t>
      </w:r>
      <w:r>
        <w:rPr>
          <w:rFonts w:hint="eastAsia"/>
          <w:color w:val="000000"/>
          <w:sz w:val="24"/>
          <w:szCs w:val="24"/>
          <w:shd w:val="clear" w:color="auto" w:fill="FFFFFF"/>
        </w:rPr>
        <w:t>、《会计职业道德》</w:t>
      </w:r>
      <w:r>
        <w:rPr>
          <w:rFonts w:hint="eastAsia"/>
          <w:color w:val="000000"/>
          <w:sz w:val="24"/>
          <w:szCs w:val="24"/>
          <w:shd w:val="clear" w:color="auto" w:fill="FFFFFF"/>
        </w:rPr>
        <w:t>(</w:t>
      </w:r>
      <w:r>
        <w:rPr>
          <w:rFonts w:hint="eastAsia"/>
          <w:color w:val="000000"/>
          <w:sz w:val="24"/>
          <w:szCs w:val="24"/>
          <w:shd w:val="clear" w:color="auto" w:fill="FFFFFF"/>
        </w:rPr>
        <w:t>暨南大学出版社</w:t>
      </w:r>
      <w:r>
        <w:rPr>
          <w:rFonts w:hint="eastAsia"/>
          <w:color w:val="000000"/>
          <w:sz w:val="24"/>
          <w:szCs w:val="24"/>
          <w:shd w:val="clear" w:color="auto" w:fill="FFFFFF"/>
        </w:rPr>
        <w:t>)</w:t>
      </w:r>
      <w:r>
        <w:rPr>
          <w:rFonts w:hint="eastAsia"/>
          <w:color w:val="000000"/>
          <w:sz w:val="24"/>
          <w:szCs w:val="24"/>
          <w:shd w:val="clear" w:color="auto" w:fill="FFFFFF"/>
        </w:rPr>
        <w:t>、《内部会计控制》</w:t>
      </w:r>
      <w:r>
        <w:rPr>
          <w:rFonts w:hint="eastAsia"/>
          <w:color w:val="000000"/>
          <w:sz w:val="24"/>
          <w:szCs w:val="24"/>
          <w:shd w:val="clear" w:color="auto" w:fill="FFFFFF"/>
        </w:rPr>
        <w:t>(</w:t>
      </w:r>
      <w:r>
        <w:rPr>
          <w:rFonts w:hint="eastAsia"/>
          <w:color w:val="000000"/>
          <w:sz w:val="24"/>
          <w:szCs w:val="24"/>
          <w:shd w:val="clear" w:color="auto" w:fill="FFFFFF"/>
        </w:rPr>
        <w:t>暨南大学出版社出版</w:t>
      </w:r>
      <w:r>
        <w:rPr>
          <w:rFonts w:hint="eastAsia"/>
          <w:color w:val="000000"/>
          <w:sz w:val="24"/>
          <w:szCs w:val="24"/>
          <w:shd w:val="clear" w:color="auto" w:fill="FFFFFF"/>
        </w:rPr>
        <w:t>)</w:t>
      </w:r>
      <w:r>
        <w:rPr>
          <w:rFonts w:hint="eastAsia"/>
          <w:color w:val="000000"/>
          <w:sz w:val="24"/>
          <w:szCs w:val="24"/>
          <w:shd w:val="clear" w:color="auto" w:fill="FFFFFF"/>
        </w:rPr>
        <w:t>。</w:t>
      </w:r>
    </w:p>
    <w:sectPr w:rsidR="003661AE">
      <w:type w:val="continuous"/>
      <w:pgSz w:w="11906" w:h="16838"/>
      <w:pgMar w:top="1440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B15" w:rsidRDefault="00902B15">
      <w:r>
        <w:separator/>
      </w:r>
    </w:p>
  </w:endnote>
  <w:endnote w:type="continuationSeparator" w:id="0">
    <w:p w:rsidR="00902B15" w:rsidRDefault="0090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AE" w:rsidRDefault="00A572C5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9155" cy="147955"/>
              <wp:effectExtent l="0" t="0" r="1079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915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661AE" w:rsidRDefault="00E9546E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E647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="00DE6479">
                            <w:fldChar w:fldCharType="begin"/>
                          </w:r>
                          <w:r w:rsidR="00DE6479">
                            <w:instrText xml:space="preserve"> NUMPAGES  \* MERGEFORMAT </w:instrText>
                          </w:r>
                          <w:r w:rsidR="00DE6479">
                            <w:fldChar w:fldCharType="separate"/>
                          </w:r>
                          <w:r w:rsidR="00DE6479">
                            <w:rPr>
                              <w:noProof/>
                            </w:rPr>
                            <w:t>2</w:t>
                          </w:r>
                          <w:r w:rsidR="00DE6479"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67.65pt;height:11.6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" filled="f" stroked="f" strokeweight=".5pt">
              <v:path arrowok="t"/>
              <v:textbox style="mso-fit-shape-to-text:t" inset="0,0,0,0">
                <w:txbxContent>
                  <w:p w:rsidR="003661AE" w:rsidRDefault="00E9546E">
                    <w:pPr>
                      <w:pStyle w:val="a4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E647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 w:rsidR="00DE6479">
                      <w:fldChar w:fldCharType="begin"/>
                    </w:r>
                    <w:r w:rsidR="00DE6479">
                      <w:instrText xml:space="preserve"> NUMPAGES  \* MERGEFORMAT </w:instrText>
                    </w:r>
                    <w:r w:rsidR="00DE6479">
                      <w:fldChar w:fldCharType="separate"/>
                    </w:r>
                    <w:r w:rsidR="00DE6479">
                      <w:rPr>
                        <w:noProof/>
                      </w:rPr>
                      <w:t>2</w:t>
                    </w:r>
                    <w:r w:rsidR="00DE6479">
                      <w:rPr>
                        <w:noProof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B15" w:rsidRDefault="00902B15">
      <w:r>
        <w:separator/>
      </w:r>
    </w:p>
  </w:footnote>
  <w:footnote w:type="continuationSeparator" w:id="0">
    <w:p w:rsidR="00902B15" w:rsidRDefault="00902B15">
      <w:r>
        <w:continuationSeparator/>
      </w:r>
    </w:p>
  </w:footnote>
  <w:footnote w:id="1">
    <w:p w:rsidR="003661AE" w:rsidRDefault="00E9546E">
      <w:pPr>
        <w:pStyle w:val="a6"/>
      </w:pPr>
      <w:r>
        <w:rPr>
          <w:rStyle w:val="a9"/>
        </w:rPr>
        <w:footnoteRef/>
      </w:r>
      <w:r>
        <w:rPr>
          <w:rFonts w:hint="eastAsia"/>
        </w:rPr>
        <w:t>曾参加过培训的会员可</w:t>
      </w:r>
      <w:proofErr w:type="gramStart"/>
      <w:r>
        <w:rPr>
          <w:rFonts w:hint="eastAsia"/>
        </w:rPr>
        <w:t>直接微信或</w:t>
      </w:r>
      <w:proofErr w:type="gramEnd"/>
      <w:r>
        <w:rPr>
          <w:rFonts w:hint="eastAsia"/>
        </w:rPr>
        <w:t>邮件联系会务组报单位名称查询发票信息，可节省填表时间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AE" w:rsidRDefault="003661AE">
    <w:pPr>
      <w:pStyle w:val="a5"/>
      <w:pBdr>
        <w:bottom w:val="none" w:sz="0" w:space="1" w:color="auto"/>
      </w:pBdr>
      <w:jc w:val="right"/>
      <w:rPr>
        <w:rFonts w:ascii="黑体" w:eastAsia="黑体" w:hAnsi="黑体"/>
        <w:b/>
        <w:color w:val="008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8F5EA981"/>
    <w:multiLevelType w:val="singleLevel"/>
    <w:tmpl w:val="8F5EA98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9F898267"/>
    <w:multiLevelType w:val="singleLevel"/>
    <w:tmpl w:val="9F898267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F3C17483"/>
    <w:multiLevelType w:val="singleLevel"/>
    <w:tmpl w:val="F3C17483"/>
    <w:lvl w:ilvl="0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</w:abstractNum>
  <w:abstractNum w:abstractNumId="3">
    <w:nsid w:val="1AE85F5D"/>
    <w:multiLevelType w:val="multilevel"/>
    <w:tmpl w:val="1AE85F5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D163B42"/>
    <w:multiLevelType w:val="singleLevel"/>
    <w:tmpl w:val="1D163B4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59DC3037"/>
    <w:multiLevelType w:val="singleLevel"/>
    <w:tmpl w:val="59DC3037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>
    <w:nsid w:val="5B81F33A"/>
    <w:multiLevelType w:val="singleLevel"/>
    <w:tmpl w:val="5B81F33A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7">
    <w:nsid w:val="61C2257D"/>
    <w:multiLevelType w:val="multilevel"/>
    <w:tmpl w:val="61C2257D"/>
    <w:lvl w:ilvl="0">
      <w:start w:val="1"/>
      <w:numFmt w:val="bullet"/>
      <w:lvlText w:val=""/>
      <w:lvlPicBulletId w:val="0"/>
      <w:lvlJc w:val="left"/>
      <w:pPr>
        <w:ind w:left="837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8">
    <w:nsid w:val="6DAD52F9"/>
    <w:multiLevelType w:val="multilevel"/>
    <w:tmpl w:val="6DAD52F9"/>
    <w:lvl w:ilvl="0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7D"/>
    <w:rsid w:val="000148F1"/>
    <w:rsid w:val="000329D2"/>
    <w:rsid w:val="00044180"/>
    <w:rsid w:val="00046D7E"/>
    <w:rsid w:val="000636EE"/>
    <w:rsid w:val="00066084"/>
    <w:rsid w:val="0006791F"/>
    <w:rsid w:val="0007332A"/>
    <w:rsid w:val="000865C0"/>
    <w:rsid w:val="000909F1"/>
    <w:rsid w:val="00093D33"/>
    <w:rsid w:val="00097261"/>
    <w:rsid w:val="000A5890"/>
    <w:rsid w:val="000A6267"/>
    <w:rsid w:val="000C17F1"/>
    <w:rsid w:val="000D765D"/>
    <w:rsid w:val="000E1166"/>
    <w:rsid w:val="00107E09"/>
    <w:rsid w:val="00110BF4"/>
    <w:rsid w:val="00137925"/>
    <w:rsid w:val="0014339A"/>
    <w:rsid w:val="00145808"/>
    <w:rsid w:val="00170CED"/>
    <w:rsid w:val="00177D16"/>
    <w:rsid w:val="00177D1C"/>
    <w:rsid w:val="00177F5E"/>
    <w:rsid w:val="001862A1"/>
    <w:rsid w:val="001952C1"/>
    <w:rsid w:val="001A3948"/>
    <w:rsid w:val="001B2756"/>
    <w:rsid w:val="001B2F3F"/>
    <w:rsid w:val="001B3074"/>
    <w:rsid w:val="001B7A4A"/>
    <w:rsid w:val="001D6829"/>
    <w:rsid w:val="001E1293"/>
    <w:rsid w:val="00200DBC"/>
    <w:rsid w:val="00206EEC"/>
    <w:rsid w:val="002155C8"/>
    <w:rsid w:val="00226A74"/>
    <w:rsid w:val="002275FB"/>
    <w:rsid w:val="00230CC1"/>
    <w:rsid w:val="00234DC1"/>
    <w:rsid w:val="002377FA"/>
    <w:rsid w:val="00240051"/>
    <w:rsid w:val="0024528C"/>
    <w:rsid w:val="00252E6E"/>
    <w:rsid w:val="00256B1A"/>
    <w:rsid w:val="0027011D"/>
    <w:rsid w:val="002946E5"/>
    <w:rsid w:val="002D6D1B"/>
    <w:rsid w:val="002E1165"/>
    <w:rsid w:val="002E3441"/>
    <w:rsid w:val="0030480F"/>
    <w:rsid w:val="00330F85"/>
    <w:rsid w:val="00335150"/>
    <w:rsid w:val="00356B26"/>
    <w:rsid w:val="003661AE"/>
    <w:rsid w:val="003A03F7"/>
    <w:rsid w:val="003A17FC"/>
    <w:rsid w:val="003A6143"/>
    <w:rsid w:val="003A6A2D"/>
    <w:rsid w:val="003A76F9"/>
    <w:rsid w:val="003B178F"/>
    <w:rsid w:val="003B19E8"/>
    <w:rsid w:val="003C39CB"/>
    <w:rsid w:val="003D1C0E"/>
    <w:rsid w:val="003D5EC5"/>
    <w:rsid w:val="003E1B89"/>
    <w:rsid w:val="003E3352"/>
    <w:rsid w:val="003F3ED7"/>
    <w:rsid w:val="004349CC"/>
    <w:rsid w:val="0044596F"/>
    <w:rsid w:val="004464F1"/>
    <w:rsid w:val="00455DE5"/>
    <w:rsid w:val="00472D65"/>
    <w:rsid w:val="00480708"/>
    <w:rsid w:val="00482963"/>
    <w:rsid w:val="00482BBF"/>
    <w:rsid w:val="00484AF9"/>
    <w:rsid w:val="00487772"/>
    <w:rsid w:val="00493A97"/>
    <w:rsid w:val="00495DCF"/>
    <w:rsid w:val="004A10F5"/>
    <w:rsid w:val="004B139E"/>
    <w:rsid w:val="004B2246"/>
    <w:rsid w:val="004D5778"/>
    <w:rsid w:val="004D7EAC"/>
    <w:rsid w:val="004E51EF"/>
    <w:rsid w:val="00506D5B"/>
    <w:rsid w:val="00515B2E"/>
    <w:rsid w:val="00515E1B"/>
    <w:rsid w:val="0055067B"/>
    <w:rsid w:val="00555CCE"/>
    <w:rsid w:val="00592AB9"/>
    <w:rsid w:val="005B06EA"/>
    <w:rsid w:val="005B4E1D"/>
    <w:rsid w:val="005C6876"/>
    <w:rsid w:val="005E1BB7"/>
    <w:rsid w:val="005E2CFC"/>
    <w:rsid w:val="005E3715"/>
    <w:rsid w:val="005E68AF"/>
    <w:rsid w:val="006044A7"/>
    <w:rsid w:val="00605D54"/>
    <w:rsid w:val="006335C8"/>
    <w:rsid w:val="0064525C"/>
    <w:rsid w:val="0064619A"/>
    <w:rsid w:val="00657813"/>
    <w:rsid w:val="006704C8"/>
    <w:rsid w:val="00680B38"/>
    <w:rsid w:val="006A3681"/>
    <w:rsid w:val="006B349D"/>
    <w:rsid w:val="006C0D18"/>
    <w:rsid w:val="006C0E85"/>
    <w:rsid w:val="006D24E5"/>
    <w:rsid w:val="006D30DE"/>
    <w:rsid w:val="007038FD"/>
    <w:rsid w:val="00720A98"/>
    <w:rsid w:val="00721F3E"/>
    <w:rsid w:val="00727EB0"/>
    <w:rsid w:val="00737AF9"/>
    <w:rsid w:val="007535B6"/>
    <w:rsid w:val="00767A87"/>
    <w:rsid w:val="00771296"/>
    <w:rsid w:val="007900B5"/>
    <w:rsid w:val="007E1DA5"/>
    <w:rsid w:val="007E5ACC"/>
    <w:rsid w:val="00821F5C"/>
    <w:rsid w:val="00832B2B"/>
    <w:rsid w:val="00834F9C"/>
    <w:rsid w:val="00835338"/>
    <w:rsid w:val="00846653"/>
    <w:rsid w:val="00847294"/>
    <w:rsid w:val="00851BC5"/>
    <w:rsid w:val="00860972"/>
    <w:rsid w:val="00866BAA"/>
    <w:rsid w:val="008A432C"/>
    <w:rsid w:val="008A4CB7"/>
    <w:rsid w:val="008D58CD"/>
    <w:rsid w:val="008E4B73"/>
    <w:rsid w:val="008E4C53"/>
    <w:rsid w:val="008F226C"/>
    <w:rsid w:val="008F5A51"/>
    <w:rsid w:val="00902B15"/>
    <w:rsid w:val="00911050"/>
    <w:rsid w:val="00911848"/>
    <w:rsid w:val="00912A2D"/>
    <w:rsid w:val="009232A4"/>
    <w:rsid w:val="0093042A"/>
    <w:rsid w:val="00937BD2"/>
    <w:rsid w:val="00937E1F"/>
    <w:rsid w:val="009613C6"/>
    <w:rsid w:val="009739D3"/>
    <w:rsid w:val="00983C84"/>
    <w:rsid w:val="009A73E6"/>
    <w:rsid w:val="009B085D"/>
    <w:rsid w:val="009F6532"/>
    <w:rsid w:val="00A10AEA"/>
    <w:rsid w:val="00A12E83"/>
    <w:rsid w:val="00A16013"/>
    <w:rsid w:val="00A22FA4"/>
    <w:rsid w:val="00A2342D"/>
    <w:rsid w:val="00A264AC"/>
    <w:rsid w:val="00A3382E"/>
    <w:rsid w:val="00A373EB"/>
    <w:rsid w:val="00A572C5"/>
    <w:rsid w:val="00A57FFE"/>
    <w:rsid w:val="00A73B99"/>
    <w:rsid w:val="00A84AA4"/>
    <w:rsid w:val="00A918E2"/>
    <w:rsid w:val="00AB0F3D"/>
    <w:rsid w:val="00AB70AD"/>
    <w:rsid w:val="00AE6BEE"/>
    <w:rsid w:val="00AE7840"/>
    <w:rsid w:val="00AF74D1"/>
    <w:rsid w:val="00B076C4"/>
    <w:rsid w:val="00B07BAF"/>
    <w:rsid w:val="00B20B28"/>
    <w:rsid w:val="00B36080"/>
    <w:rsid w:val="00B47D39"/>
    <w:rsid w:val="00B570E8"/>
    <w:rsid w:val="00B72152"/>
    <w:rsid w:val="00B7372B"/>
    <w:rsid w:val="00B8119A"/>
    <w:rsid w:val="00B83BDF"/>
    <w:rsid w:val="00B87D5F"/>
    <w:rsid w:val="00B91246"/>
    <w:rsid w:val="00BA794B"/>
    <w:rsid w:val="00BB6B50"/>
    <w:rsid w:val="00BC11E3"/>
    <w:rsid w:val="00BC47C1"/>
    <w:rsid w:val="00BE2E39"/>
    <w:rsid w:val="00BF73F4"/>
    <w:rsid w:val="00C17658"/>
    <w:rsid w:val="00C24962"/>
    <w:rsid w:val="00C3688D"/>
    <w:rsid w:val="00C459CD"/>
    <w:rsid w:val="00C54CE5"/>
    <w:rsid w:val="00C633CE"/>
    <w:rsid w:val="00C77821"/>
    <w:rsid w:val="00C80BFF"/>
    <w:rsid w:val="00C8201B"/>
    <w:rsid w:val="00CA4E83"/>
    <w:rsid w:val="00CB0891"/>
    <w:rsid w:val="00CB6224"/>
    <w:rsid w:val="00CC3074"/>
    <w:rsid w:val="00CE40DA"/>
    <w:rsid w:val="00CF5493"/>
    <w:rsid w:val="00CF7E04"/>
    <w:rsid w:val="00D0357F"/>
    <w:rsid w:val="00D04120"/>
    <w:rsid w:val="00D144DC"/>
    <w:rsid w:val="00D17C2B"/>
    <w:rsid w:val="00D228D8"/>
    <w:rsid w:val="00D33DCE"/>
    <w:rsid w:val="00D4626B"/>
    <w:rsid w:val="00D468B6"/>
    <w:rsid w:val="00D52C56"/>
    <w:rsid w:val="00D6211F"/>
    <w:rsid w:val="00D74BF1"/>
    <w:rsid w:val="00D775E0"/>
    <w:rsid w:val="00DA0603"/>
    <w:rsid w:val="00DA0A16"/>
    <w:rsid w:val="00DB4907"/>
    <w:rsid w:val="00DB4978"/>
    <w:rsid w:val="00DC092B"/>
    <w:rsid w:val="00DC0BFA"/>
    <w:rsid w:val="00DC261B"/>
    <w:rsid w:val="00DD1E7D"/>
    <w:rsid w:val="00DE6479"/>
    <w:rsid w:val="00E05FF0"/>
    <w:rsid w:val="00E16990"/>
    <w:rsid w:val="00E21668"/>
    <w:rsid w:val="00E22414"/>
    <w:rsid w:val="00E26ACC"/>
    <w:rsid w:val="00E451A8"/>
    <w:rsid w:val="00E4645D"/>
    <w:rsid w:val="00E53C8B"/>
    <w:rsid w:val="00E66159"/>
    <w:rsid w:val="00E75602"/>
    <w:rsid w:val="00E9546E"/>
    <w:rsid w:val="00EA27C5"/>
    <w:rsid w:val="00EA604E"/>
    <w:rsid w:val="00EB0D94"/>
    <w:rsid w:val="00EB78C8"/>
    <w:rsid w:val="00EE33DC"/>
    <w:rsid w:val="00EE50B7"/>
    <w:rsid w:val="00EE6660"/>
    <w:rsid w:val="00EE76C2"/>
    <w:rsid w:val="00EF1FF2"/>
    <w:rsid w:val="00F01FF7"/>
    <w:rsid w:val="00F046FB"/>
    <w:rsid w:val="00F054DA"/>
    <w:rsid w:val="00F119FC"/>
    <w:rsid w:val="00F222B3"/>
    <w:rsid w:val="00F226C2"/>
    <w:rsid w:val="00F3124E"/>
    <w:rsid w:val="00F332F2"/>
    <w:rsid w:val="00F40A30"/>
    <w:rsid w:val="00F41CC0"/>
    <w:rsid w:val="00F43A0E"/>
    <w:rsid w:val="00F54933"/>
    <w:rsid w:val="00F601D0"/>
    <w:rsid w:val="00F65334"/>
    <w:rsid w:val="00F66B39"/>
    <w:rsid w:val="00F7270F"/>
    <w:rsid w:val="00F766FF"/>
    <w:rsid w:val="00FA3E97"/>
    <w:rsid w:val="00FC705F"/>
    <w:rsid w:val="08331EDC"/>
    <w:rsid w:val="086F2C3F"/>
    <w:rsid w:val="0B8A4DF4"/>
    <w:rsid w:val="12700B65"/>
    <w:rsid w:val="137A5226"/>
    <w:rsid w:val="15153ED1"/>
    <w:rsid w:val="19D05D78"/>
    <w:rsid w:val="31855D42"/>
    <w:rsid w:val="38D236B7"/>
    <w:rsid w:val="4F502D6B"/>
    <w:rsid w:val="50103961"/>
    <w:rsid w:val="552B67BB"/>
    <w:rsid w:val="57366048"/>
    <w:rsid w:val="660119E7"/>
    <w:rsid w:val="67231057"/>
    <w:rsid w:val="6AF040BD"/>
    <w:rsid w:val="72DF637E"/>
    <w:rsid w:val="7547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uiPriority w:val="99"/>
    <w:semiHidden/>
    <w:unhideWhenUsed/>
    <w:pPr>
      <w:snapToGrid w:val="0"/>
      <w:jc w:val="left"/>
    </w:pPr>
    <w:rPr>
      <w:sz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styleId="a9">
    <w:name w:val="footnote reference"/>
    <w:basedOn w:val="a0"/>
    <w:uiPriority w:val="99"/>
    <w:semiHidden/>
    <w:unhideWhenUsed/>
    <w:qFormat/>
    <w:rPr>
      <w:vertAlign w:val="superscript"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apple-converted-space">
    <w:name w:val="apple-converted-space"/>
    <w:basedOn w:val="a0"/>
    <w:qFormat/>
  </w:style>
  <w:style w:type="character" w:customStyle="1" w:styleId="distance">
    <w:name w:val="distance"/>
    <w:basedOn w:val="a0"/>
    <w:qFormat/>
  </w:style>
  <w:style w:type="paragraph" w:customStyle="1" w:styleId="10">
    <w:name w:val="无间隔1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uiPriority w:val="99"/>
    <w:semiHidden/>
    <w:unhideWhenUsed/>
    <w:pPr>
      <w:snapToGrid w:val="0"/>
      <w:jc w:val="left"/>
    </w:pPr>
    <w:rPr>
      <w:sz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styleId="a9">
    <w:name w:val="footnote reference"/>
    <w:basedOn w:val="a0"/>
    <w:uiPriority w:val="99"/>
    <w:semiHidden/>
    <w:unhideWhenUsed/>
    <w:qFormat/>
    <w:rPr>
      <w:vertAlign w:val="superscript"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apple-converted-space">
    <w:name w:val="apple-converted-space"/>
    <w:basedOn w:val="a0"/>
    <w:qFormat/>
  </w:style>
  <w:style w:type="character" w:customStyle="1" w:styleId="distance">
    <w:name w:val="distance"/>
    <w:basedOn w:val="a0"/>
    <w:qFormat/>
  </w:style>
  <w:style w:type="paragraph" w:customStyle="1" w:styleId="10">
    <w:name w:val="无间隔1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2246</Characters>
  <Application>Microsoft Office Word</Application>
  <DocSecurity>0</DocSecurity>
  <Lines>18</Lines>
  <Paragraphs>5</Paragraphs>
  <ScaleCrop>false</ScaleCrop>
  <Company>Microsoft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WendyLi</dc:creator>
  <cp:lastModifiedBy>黄晓</cp:lastModifiedBy>
  <cp:revision>8</cp:revision>
  <dcterms:created xsi:type="dcterms:W3CDTF">2018-09-29T06:58:00Z</dcterms:created>
  <dcterms:modified xsi:type="dcterms:W3CDTF">2018-09-29T08:12:00Z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